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45" w:rsidRDefault="00C54A45">
      <w:pPr>
        <w:spacing w:after="233" w:line="240" w:lineRule="auto"/>
        <w:jc w:val="center"/>
        <w:rPr>
          <w:rFonts w:ascii="Bookman Old Style" w:eastAsia="Bookman Old Style" w:hAnsi="Bookman Old Style" w:cs="Bookman Old Style"/>
          <w:b/>
          <w:u w:val="single" w:color="000000"/>
        </w:rPr>
      </w:pPr>
      <w:r w:rsidRPr="00611329">
        <w:rPr>
          <w:rFonts w:cstheme="minorHAnsi"/>
          <w:b/>
          <w:noProof/>
          <w:sz w:val="20"/>
          <w:szCs w:val="20"/>
        </w:rPr>
        <w:drawing>
          <wp:anchor distT="0" distB="0" distL="114300" distR="114300" simplePos="0" relativeHeight="251662336" behindDoc="0" locked="0" layoutInCell="1" allowOverlap="1" wp14:anchorId="3167E779" wp14:editId="7A27E2BF">
            <wp:simplePos x="0" y="0"/>
            <wp:positionH relativeFrom="margin">
              <wp:align>right</wp:align>
            </wp:positionH>
            <wp:positionV relativeFrom="paragraph">
              <wp:posOffset>0</wp:posOffset>
            </wp:positionV>
            <wp:extent cx="5847080" cy="66675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080" cy="666750"/>
                    </a:xfrm>
                    <a:prstGeom prst="rect">
                      <a:avLst/>
                    </a:prstGeom>
                    <a:noFill/>
                  </pic:spPr>
                </pic:pic>
              </a:graphicData>
            </a:graphic>
            <wp14:sizeRelH relativeFrom="page">
              <wp14:pctWidth>0</wp14:pctWidth>
            </wp14:sizeRelH>
            <wp14:sizeRelV relativeFrom="page">
              <wp14:pctHeight>0</wp14:pctHeight>
            </wp14:sizeRelV>
          </wp:anchor>
        </w:drawing>
      </w:r>
    </w:p>
    <w:p w:rsidR="00C54A45" w:rsidRDefault="00C54A45">
      <w:pPr>
        <w:spacing w:after="233" w:line="240" w:lineRule="auto"/>
        <w:jc w:val="center"/>
        <w:rPr>
          <w:rFonts w:ascii="Bookman Old Style" w:eastAsia="Bookman Old Style" w:hAnsi="Bookman Old Style" w:cs="Bookman Old Style"/>
          <w:b/>
          <w:u w:val="single" w:color="000000"/>
        </w:rPr>
      </w:pPr>
    </w:p>
    <w:p w:rsidR="002014FD" w:rsidRPr="00654741" w:rsidRDefault="00CA7065">
      <w:pPr>
        <w:spacing w:after="233" w:line="240" w:lineRule="auto"/>
        <w:jc w:val="center"/>
        <w:rPr>
          <w:sz w:val="20"/>
          <w:szCs w:val="20"/>
        </w:rPr>
      </w:pPr>
      <w:r w:rsidRPr="00654741">
        <w:rPr>
          <w:rFonts w:ascii="Bookman Old Style" w:eastAsia="Bookman Old Style" w:hAnsi="Bookman Old Style" w:cs="Bookman Old Style"/>
          <w:b/>
          <w:sz w:val="20"/>
          <w:szCs w:val="20"/>
          <w:u w:val="single" w:color="000000"/>
        </w:rPr>
        <w:t>ACTIVIDAD DE APRENDIZAJE 12</w:t>
      </w:r>
      <w:r w:rsidRPr="00654741">
        <w:rPr>
          <w:rFonts w:ascii="Bookman Old Style" w:eastAsia="Bookman Old Style" w:hAnsi="Bookman Old Style" w:cs="Bookman Old Style"/>
          <w:b/>
          <w:sz w:val="20"/>
          <w:szCs w:val="20"/>
        </w:rPr>
        <w:t xml:space="preserve"> </w:t>
      </w:r>
    </w:p>
    <w:p w:rsidR="002014FD" w:rsidRPr="00654741" w:rsidRDefault="00CA7065" w:rsidP="00F463EF">
      <w:pPr>
        <w:spacing w:after="38" w:line="240" w:lineRule="auto"/>
        <w:ind w:left="249" w:right="-15" w:hanging="10"/>
        <w:rPr>
          <w:sz w:val="20"/>
          <w:szCs w:val="20"/>
        </w:rPr>
      </w:pPr>
      <w:r w:rsidRPr="00654741">
        <w:rPr>
          <w:rFonts w:ascii="Bookman Old Style" w:eastAsia="Bookman Old Style" w:hAnsi="Bookman Old Style" w:cs="Bookman Old Style"/>
          <w:b/>
          <w:sz w:val="20"/>
          <w:szCs w:val="20"/>
        </w:rPr>
        <w:t xml:space="preserve">“Determinamos los costos de las pruebas rápidas para detectar COVID-19” </w:t>
      </w:r>
    </w:p>
    <w:tbl>
      <w:tblPr>
        <w:tblStyle w:val="TableGrid"/>
        <w:tblW w:w="9782" w:type="dxa"/>
        <w:tblInd w:w="0" w:type="dxa"/>
        <w:tblCellMar>
          <w:top w:w="55" w:type="dxa"/>
          <w:left w:w="164" w:type="dxa"/>
          <w:bottom w:w="0" w:type="dxa"/>
          <w:right w:w="115" w:type="dxa"/>
        </w:tblCellMar>
        <w:tblLook w:val="04A0" w:firstRow="1" w:lastRow="0" w:firstColumn="1" w:lastColumn="0" w:noHBand="0" w:noVBand="1"/>
      </w:tblPr>
      <w:tblGrid>
        <w:gridCol w:w="3172"/>
        <w:gridCol w:w="1442"/>
        <w:gridCol w:w="1730"/>
        <w:gridCol w:w="3438"/>
      </w:tblGrid>
      <w:tr w:rsidR="002014FD" w:rsidRPr="00654741" w:rsidTr="00654741">
        <w:trPr>
          <w:trHeight w:val="277"/>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2014FD" w:rsidRPr="00654741" w:rsidRDefault="00CA7065">
            <w:pPr>
              <w:jc w:val="center"/>
              <w:rPr>
                <w:sz w:val="20"/>
                <w:szCs w:val="20"/>
              </w:rPr>
            </w:pPr>
            <w:r w:rsidRPr="00654741">
              <w:rPr>
                <w:rFonts w:ascii="Bookman Old Style" w:eastAsia="Bookman Old Style" w:hAnsi="Bookman Old Style" w:cs="Bookman Old Style"/>
                <w:b/>
                <w:sz w:val="20"/>
                <w:szCs w:val="20"/>
              </w:rPr>
              <w:t xml:space="preserve">ÁREA CURRICULAR: MATEMATICA </w:t>
            </w:r>
          </w:p>
        </w:tc>
        <w:tc>
          <w:tcPr>
            <w:tcW w:w="5168" w:type="dxa"/>
            <w:gridSpan w:val="2"/>
            <w:tcBorders>
              <w:top w:val="single" w:sz="4" w:space="0" w:color="000000"/>
              <w:left w:val="single" w:sz="4" w:space="0" w:color="000000"/>
              <w:bottom w:val="single" w:sz="4" w:space="0" w:color="000000"/>
              <w:right w:val="single" w:sz="4" w:space="0" w:color="000000"/>
            </w:tcBorders>
            <w:vAlign w:val="center"/>
          </w:tcPr>
          <w:p w:rsidR="002014FD" w:rsidRPr="00654741" w:rsidRDefault="00CA7065" w:rsidP="00C54A45">
            <w:pPr>
              <w:rPr>
                <w:sz w:val="20"/>
                <w:szCs w:val="20"/>
              </w:rPr>
            </w:pPr>
            <w:r w:rsidRPr="00654741">
              <w:rPr>
                <w:rFonts w:ascii="Bookman Old Style" w:eastAsia="Bookman Old Style" w:hAnsi="Bookman Old Style" w:cs="Bookman Old Style"/>
                <w:b/>
                <w:sz w:val="20"/>
                <w:szCs w:val="20"/>
              </w:rPr>
              <w:t>DURACIÓN: 1 semana (</w:t>
            </w:r>
            <w:r w:rsidR="00C54A45" w:rsidRPr="00654741">
              <w:rPr>
                <w:rFonts w:ascii="Bookman Old Style" w:eastAsia="Bookman Old Style" w:hAnsi="Bookman Old Style" w:cs="Bookman Old Style"/>
                <w:b/>
                <w:sz w:val="20"/>
                <w:szCs w:val="20"/>
              </w:rPr>
              <w:t>6 al 10 de Julio</w:t>
            </w:r>
            <w:r w:rsidRPr="00654741">
              <w:rPr>
                <w:rFonts w:ascii="Bookman Old Style" w:eastAsia="Bookman Old Style" w:hAnsi="Bookman Old Style" w:cs="Bookman Old Style"/>
                <w:b/>
                <w:sz w:val="20"/>
                <w:szCs w:val="20"/>
              </w:rPr>
              <w:t xml:space="preserve">)  </w:t>
            </w:r>
          </w:p>
        </w:tc>
      </w:tr>
      <w:tr w:rsidR="002014FD" w:rsidRPr="00654741" w:rsidTr="00654741">
        <w:trPr>
          <w:trHeight w:val="69"/>
        </w:trPr>
        <w:tc>
          <w:tcPr>
            <w:tcW w:w="3172" w:type="dxa"/>
            <w:tcBorders>
              <w:top w:val="single" w:sz="4" w:space="0" w:color="000000"/>
              <w:left w:val="single" w:sz="4" w:space="0" w:color="000000"/>
              <w:bottom w:val="single" w:sz="4" w:space="0" w:color="000000"/>
              <w:right w:val="single" w:sz="4" w:space="0" w:color="000000"/>
            </w:tcBorders>
          </w:tcPr>
          <w:p w:rsidR="002014FD" w:rsidRPr="00654741" w:rsidRDefault="00CA7065">
            <w:pPr>
              <w:jc w:val="center"/>
              <w:rPr>
                <w:sz w:val="20"/>
                <w:szCs w:val="20"/>
              </w:rPr>
            </w:pPr>
            <w:r w:rsidRPr="00654741">
              <w:rPr>
                <w:rFonts w:ascii="Bookman Old Style" w:eastAsia="Bookman Old Style" w:hAnsi="Bookman Old Style" w:cs="Bookman Old Style"/>
                <w:b/>
                <w:sz w:val="20"/>
                <w:szCs w:val="20"/>
              </w:rPr>
              <w:t xml:space="preserve">CICLO:  avanzado </w:t>
            </w:r>
          </w:p>
        </w:tc>
        <w:tc>
          <w:tcPr>
            <w:tcW w:w="3172" w:type="dxa"/>
            <w:gridSpan w:val="2"/>
            <w:tcBorders>
              <w:top w:val="single" w:sz="4" w:space="0" w:color="000000"/>
              <w:left w:val="single" w:sz="4" w:space="0" w:color="000000"/>
              <w:bottom w:val="single" w:sz="4" w:space="0" w:color="000000"/>
              <w:right w:val="single" w:sz="4" w:space="0" w:color="000000"/>
            </w:tcBorders>
          </w:tcPr>
          <w:p w:rsidR="002014FD" w:rsidRPr="00654741" w:rsidRDefault="00CA7065">
            <w:pPr>
              <w:jc w:val="center"/>
              <w:rPr>
                <w:sz w:val="20"/>
                <w:szCs w:val="20"/>
              </w:rPr>
            </w:pPr>
            <w:r w:rsidRPr="00654741">
              <w:rPr>
                <w:rFonts w:ascii="Bookman Old Style" w:eastAsia="Bookman Old Style" w:hAnsi="Bookman Old Style" w:cs="Bookman Old Style"/>
                <w:b/>
                <w:sz w:val="20"/>
                <w:szCs w:val="20"/>
              </w:rPr>
              <w:t xml:space="preserve">GRADO: 1° </w:t>
            </w:r>
          </w:p>
        </w:tc>
        <w:tc>
          <w:tcPr>
            <w:tcW w:w="3438" w:type="dxa"/>
            <w:tcBorders>
              <w:top w:val="single" w:sz="4" w:space="0" w:color="000000"/>
              <w:left w:val="single" w:sz="4" w:space="0" w:color="000000"/>
              <w:bottom w:val="single" w:sz="4" w:space="0" w:color="000000"/>
              <w:right w:val="single" w:sz="4" w:space="0" w:color="000000"/>
            </w:tcBorders>
          </w:tcPr>
          <w:p w:rsidR="002014FD" w:rsidRPr="00654741" w:rsidRDefault="00CA7065">
            <w:pPr>
              <w:jc w:val="center"/>
              <w:rPr>
                <w:sz w:val="20"/>
                <w:szCs w:val="20"/>
              </w:rPr>
            </w:pPr>
            <w:r w:rsidRPr="00654741">
              <w:rPr>
                <w:rFonts w:ascii="Bookman Old Style" w:eastAsia="Bookman Old Style" w:hAnsi="Bookman Old Style" w:cs="Bookman Old Style"/>
                <w:b/>
                <w:sz w:val="20"/>
                <w:szCs w:val="20"/>
              </w:rPr>
              <w:t xml:space="preserve">UNIDAD: I  </w:t>
            </w:r>
          </w:p>
        </w:tc>
      </w:tr>
    </w:tbl>
    <w:p w:rsidR="002014FD" w:rsidRPr="00654741" w:rsidRDefault="00CA7065" w:rsidP="00F463EF">
      <w:pPr>
        <w:pBdr>
          <w:top w:val="single" w:sz="4" w:space="0" w:color="000000"/>
          <w:left w:val="single" w:sz="4" w:space="0" w:color="000000"/>
          <w:bottom w:val="single" w:sz="4" w:space="0" w:color="000000"/>
          <w:right w:val="single" w:sz="4" w:space="0" w:color="000000"/>
        </w:pBdr>
        <w:spacing w:after="242" w:line="240" w:lineRule="auto"/>
        <w:ind w:left="113"/>
        <w:rPr>
          <w:sz w:val="20"/>
          <w:szCs w:val="20"/>
        </w:rPr>
      </w:pPr>
      <w:r w:rsidRPr="00654741">
        <w:rPr>
          <w:rFonts w:ascii="Bookman Old Style" w:eastAsia="Bookman Old Style" w:hAnsi="Bookman Old Style" w:cs="Bookman Old Style"/>
          <w:b/>
          <w:sz w:val="20"/>
          <w:szCs w:val="20"/>
        </w:rPr>
        <w:t xml:space="preserve">ESTUDIANTE: </w:t>
      </w:r>
      <w:r w:rsidRPr="00654741">
        <w:rPr>
          <w:rFonts w:ascii="Bookman Old Style" w:eastAsia="Bookman Old Style" w:hAnsi="Bookman Old Style" w:cs="Bookman Old Style"/>
          <w:b/>
          <w:sz w:val="20"/>
          <w:szCs w:val="20"/>
        </w:rPr>
        <w:t xml:space="preserve"> </w:t>
      </w:r>
    </w:p>
    <w:tbl>
      <w:tblPr>
        <w:tblStyle w:val="TableGrid"/>
        <w:tblW w:w="9771" w:type="dxa"/>
        <w:tblInd w:w="5" w:type="dxa"/>
        <w:tblCellMar>
          <w:top w:w="51" w:type="dxa"/>
          <w:left w:w="0" w:type="dxa"/>
          <w:bottom w:w="0" w:type="dxa"/>
          <w:right w:w="26" w:type="dxa"/>
        </w:tblCellMar>
        <w:tblLook w:val="04A0" w:firstRow="1" w:lastRow="0" w:firstColumn="1" w:lastColumn="0" w:noHBand="0" w:noVBand="1"/>
      </w:tblPr>
      <w:tblGrid>
        <w:gridCol w:w="2542"/>
        <w:gridCol w:w="2835"/>
        <w:gridCol w:w="4057"/>
        <w:gridCol w:w="337"/>
      </w:tblGrid>
      <w:tr w:rsidR="002014FD" w:rsidRPr="00654741" w:rsidTr="00F463EF">
        <w:trPr>
          <w:trHeight w:val="292"/>
        </w:trPr>
        <w:tc>
          <w:tcPr>
            <w:tcW w:w="2542" w:type="dxa"/>
            <w:tcBorders>
              <w:top w:val="single" w:sz="4" w:space="0" w:color="000000"/>
              <w:left w:val="single" w:sz="4" w:space="0" w:color="000000"/>
              <w:bottom w:val="single" w:sz="4" w:space="0" w:color="000000"/>
              <w:right w:val="single" w:sz="4" w:space="0" w:color="000000"/>
            </w:tcBorders>
          </w:tcPr>
          <w:p w:rsidR="002014FD" w:rsidRPr="00654741" w:rsidRDefault="00CA7065">
            <w:pPr>
              <w:ind w:left="108"/>
              <w:jc w:val="both"/>
              <w:rPr>
                <w:sz w:val="20"/>
                <w:szCs w:val="20"/>
              </w:rPr>
            </w:pPr>
            <w:r w:rsidRPr="00654741">
              <w:rPr>
                <w:rFonts w:ascii="Bookman Old Style" w:eastAsia="Bookman Old Style" w:hAnsi="Bookman Old Style" w:cs="Bookman Old Style"/>
                <w:b/>
                <w:sz w:val="20"/>
                <w:szCs w:val="20"/>
              </w:rPr>
              <w:t xml:space="preserve">Competencia </w:t>
            </w:r>
          </w:p>
        </w:tc>
        <w:tc>
          <w:tcPr>
            <w:tcW w:w="2835" w:type="dxa"/>
            <w:tcBorders>
              <w:top w:val="single" w:sz="4" w:space="0" w:color="000000"/>
              <w:left w:val="single" w:sz="4" w:space="0" w:color="000000"/>
              <w:bottom w:val="single" w:sz="4" w:space="0" w:color="000000"/>
              <w:right w:val="single" w:sz="4" w:space="0" w:color="000000"/>
            </w:tcBorders>
          </w:tcPr>
          <w:p w:rsidR="002014FD" w:rsidRPr="00654741" w:rsidRDefault="00CA7065">
            <w:pPr>
              <w:jc w:val="center"/>
              <w:rPr>
                <w:sz w:val="20"/>
                <w:szCs w:val="20"/>
              </w:rPr>
            </w:pPr>
            <w:r w:rsidRPr="00654741">
              <w:rPr>
                <w:rFonts w:ascii="Bookman Old Style" w:eastAsia="Bookman Old Style" w:hAnsi="Bookman Old Style" w:cs="Bookman Old Style"/>
                <w:b/>
                <w:sz w:val="20"/>
                <w:szCs w:val="20"/>
              </w:rPr>
              <w:t xml:space="preserve">Capacidad </w:t>
            </w:r>
          </w:p>
        </w:tc>
        <w:tc>
          <w:tcPr>
            <w:tcW w:w="4057" w:type="dxa"/>
            <w:tcBorders>
              <w:top w:val="single" w:sz="4" w:space="0" w:color="000000"/>
              <w:left w:val="single" w:sz="4" w:space="0" w:color="000000"/>
              <w:bottom w:val="single" w:sz="4" w:space="0" w:color="000000"/>
              <w:right w:val="nil"/>
            </w:tcBorders>
          </w:tcPr>
          <w:p w:rsidR="002014FD" w:rsidRPr="00654741" w:rsidRDefault="00CA7065">
            <w:pPr>
              <w:jc w:val="center"/>
              <w:rPr>
                <w:sz w:val="20"/>
                <w:szCs w:val="20"/>
              </w:rPr>
            </w:pPr>
            <w:r w:rsidRPr="00654741">
              <w:rPr>
                <w:rFonts w:ascii="Bookman Old Style" w:eastAsia="Bookman Old Style" w:hAnsi="Bookman Old Style" w:cs="Bookman Old Style"/>
                <w:b/>
                <w:sz w:val="20"/>
                <w:szCs w:val="20"/>
              </w:rPr>
              <w:t xml:space="preserve">Desempeño  </w:t>
            </w:r>
          </w:p>
        </w:tc>
        <w:tc>
          <w:tcPr>
            <w:tcW w:w="337" w:type="dxa"/>
            <w:tcBorders>
              <w:top w:val="single" w:sz="4" w:space="0" w:color="000000"/>
              <w:left w:val="nil"/>
              <w:bottom w:val="single" w:sz="4" w:space="0" w:color="000000"/>
              <w:right w:val="single" w:sz="4" w:space="0" w:color="000000"/>
            </w:tcBorders>
          </w:tcPr>
          <w:p w:rsidR="002014FD" w:rsidRPr="00654741" w:rsidRDefault="002014FD">
            <w:pPr>
              <w:rPr>
                <w:sz w:val="20"/>
                <w:szCs w:val="20"/>
              </w:rPr>
            </w:pPr>
          </w:p>
        </w:tc>
      </w:tr>
      <w:tr w:rsidR="002014FD" w:rsidRPr="00654741" w:rsidTr="00654741">
        <w:trPr>
          <w:trHeight w:val="943"/>
        </w:trPr>
        <w:tc>
          <w:tcPr>
            <w:tcW w:w="2542" w:type="dxa"/>
            <w:tcBorders>
              <w:top w:val="single" w:sz="4" w:space="0" w:color="000000"/>
              <w:left w:val="single" w:sz="4" w:space="0" w:color="000000"/>
              <w:bottom w:val="single" w:sz="4" w:space="0" w:color="000000"/>
              <w:right w:val="single" w:sz="4" w:space="0" w:color="000000"/>
            </w:tcBorders>
          </w:tcPr>
          <w:p w:rsidR="00F463EF" w:rsidRPr="00654741" w:rsidRDefault="00CA7065" w:rsidP="00F463EF">
            <w:pPr>
              <w:spacing w:after="33" w:line="240" w:lineRule="auto"/>
              <w:ind w:left="108"/>
              <w:jc w:val="both"/>
              <w:rPr>
                <w:rFonts w:ascii="Bookman Old Style" w:eastAsia="Bookman Old Style" w:hAnsi="Bookman Old Style" w:cs="Bookman Old Style"/>
                <w:sz w:val="20"/>
                <w:szCs w:val="20"/>
              </w:rPr>
            </w:pPr>
            <w:r w:rsidRPr="00654741">
              <w:rPr>
                <w:rFonts w:ascii="Bookman Old Style" w:eastAsia="Bookman Old Style" w:hAnsi="Bookman Old Style" w:cs="Bookman Old Style"/>
                <w:sz w:val="20"/>
                <w:szCs w:val="20"/>
              </w:rPr>
              <w:t xml:space="preserve">Resuelve </w:t>
            </w:r>
            <w:r w:rsidR="00F463EF" w:rsidRPr="00654741">
              <w:rPr>
                <w:sz w:val="20"/>
                <w:szCs w:val="20"/>
              </w:rPr>
              <w:t xml:space="preserve"> </w:t>
            </w:r>
            <w:r w:rsidR="00F463EF" w:rsidRPr="00654741">
              <w:rPr>
                <w:rFonts w:ascii="Bookman Old Style" w:eastAsia="Bookman Old Style" w:hAnsi="Bookman Old Style" w:cs="Bookman Old Style"/>
                <w:sz w:val="20"/>
                <w:szCs w:val="20"/>
              </w:rPr>
              <w:t xml:space="preserve">problemas </w:t>
            </w:r>
            <w:r w:rsidRPr="00654741">
              <w:rPr>
                <w:rFonts w:ascii="Bookman Old Style" w:eastAsia="Bookman Old Style" w:hAnsi="Bookman Old Style" w:cs="Bookman Old Style"/>
                <w:sz w:val="20"/>
                <w:szCs w:val="20"/>
              </w:rPr>
              <w:t xml:space="preserve">de </w:t>
            </w:r>
            <w:r w:rsidR="00F463EF" w:rsidRPr="00654741">
              <w:rPr>
                <w:rFonts w:ascii="Bookman Old Style" w:eastAsia="Bookman Old Style" w:hAnsi="Bookman Old Style" w:cs="Bookman Old Style"/>
                <w:sz w:val="20"/>
                <w:szCs w:val="20"/>
              </w:rPr>
              <w:t>regularidad,</w:t>
            </w:r>
            <w:r w:rsidRPr="00654741">
              <w:rPr>
                <w:rFonts w:ascii="Bookman Old Style" w:eastAsia="Bookman Old Style" w:hAnsi="Bookman Old Style" w:cs="Bookman Old Style"/>
                <w:sz w:val="20"/>
                <w:szCs w:val="20"/>
              </w:rPr>
              <w:t xml:space="preserve">equivalencia </w:t>
            </w:r>
          </w:p>
          <w:p w:rsidR="002014FD" w:rsidRPr="00654741" w:rsidRDefault="00CA7065" w:rsidP="00F463EF">
            <w:pPr>
              <w:spacing w:after="33" w:line="240" w:lineRule="auto"/>
              <w:ind w:left="108"/>
              <w:jc w:val="both"/>
              <w:rPr>
                <w:sz w:val="20"/>
                <w:szCs w:val="20"/>
              </w:rPr>
            </w:pPr>
            <w:r w:rsidRPr="00654741">
              <w:rPr>
                <w:rFonts w:ascii="Bookman Old Style" w:eastAsia="Bookman Old Style" w:hAnsi="Bookman Old Style" w:cs="Bookman Old Style"/>
                <w:sz w:val="20"/>
                <w:szCs w:val="20"/>
              </w:rPr>
              <w:t xml:space="preserve">y cambio. </w:t>
            </w:r>
          </w:p>
        </w:tc>
        <w:tc>
          <w:tcPr>
            <w:tcW w:w="2835" w:type="dxa"/>
            <w:tcBorders>
              <w:top w:val="single" w:sz="4" w:space="0" w:color="000000"/>
              <w:left w:val="single" w:sz="4" w:space="0" w:color="000000"/>
              <w:bottom w:val="single" w:sz="4" w:space="0" w:color="000000"/>
              <w:right w:val="single" w:sz="4" w:space="0" w:color="000000"/>
            </w:tcBorders>
          </w:tcPr>
          <w:p w:rsidR="002014FD" w:rsidRPr="00654741" w:rsidRDefault="00F463EF">
            <w:pPr>
              <w:ind w:left="108" w:right="17"/>
              <w:jc w:val="both"/>
              <w:rPr>
                <w:sz w:val="20"/>
                <w:szCs w:val="20"/>
              </w:rPr>
            </w:pPr>
            <w:r w:rsidRPr="00654741">
              <w:rPr>
                <w:rFonts w:ascii="Bookman Old Style" w:eastAsia="Bookman Old Style" w:hAnsi="Bookman Old Style" w:cs="Bookman Old Style"/>
                <w:sz w:val="20"/>
                <w:szCs w:val="20"/>
              </w:rPr>
              <w:t xml:space="preserve">Usa estrategias y </w:t>
            </w:r>
            <w:r w:rsidR="00CA7065" w:rsidRPr="00654741">
              <w:rPr>
                <w:rFonts w:ascii="Bookman Old Style" w:eastAsia="Bookman Old Style" w:hAnsi="Bookman Old Style" w:cs="Bookman Old Style"/>
                <w:sz w:val="20"/>
                <w:szCs w:val="20"/>
              </w:rPr>
              <w:t xml:space="preserve">procedimientos para encontrar equivalencias y reglas generales. </w:t>
            </w:r>
          </w:p>
        </w:tc>
        <w:tc>
          <w:tcPr>
            <w:tcW w:w="4057" w:type="dxa"/>
            <w:tcBorders>
              <w:top w:val="single" w:sz="4" w:space="0" w:color="000000"/>
              <w:left w:val="single" w:sz="4" w:space="0" w:color="000000"/>
              <w:bottom w:val="single" w:sz="4" w:space="0" w:color="000000"/>
              <w:right w:val="nil"/>
            </w:tcBorders>
            <w:vAlign w:val="center"/>
          </w:tcPr>
          <w:p w:rsidR="002014FD" w:rsidRPr="00654741" w:rsidRDefault="00CA7065" w:rsidP="00654741">
            <w:pPr>
              <w:spacing w:line="240" w:lineRule="auto"/>
              <w:jc w:val="both"/>
              <w:rPr>
                <w:sz w:val="20"/>
                <w:szCs w:val="20"/>
              </w:rPr>
            </w:pPr>
            <w:r w:rsidRPr="00654741">
              <w:rPr>
                <w:rFonts w:ascii="Bookman Old Style" w:eastAsia="Bookman Old Style" w:hAnsi="Bookman Old Style" w:cs="Bookman Old Style"/>
                <w:sz w:val="20"/>
                <w:szCs w:val="20"/>
              </w:rPr>
              <w:t xml:space="preserve">Emplea representaciones tabulares, gráficas algebraicas de función lineal y lineal afín. </w:t>
            </w:r>
          </w:p>
        </w:tc>
        <w:tc>
          <w:tcPr>
            <w:tcW w:w="337" w:type="dxa"/>
            <w:tcBorders>
              <w:top w:val="single" w:sz="4" w:space="0" w:color="000000"/>
              <w:left w:val="nil"/>
              <w:bottom w:val="single" w:sz="4" w:space="0" w:color="000000"/>
              <w:right w:val="single" w:sz="4" w:space="0" w:color="000000"/>
            </w:tcBorders>
          </w:tcPr>
          <w:p w:rsidR="002014FD" w:rsidRPr="00654741" w:rsidRDefault="002014FD">
            <w:pPr>
              <w:jc w:val="both"/>
              <w:rPr>
                <w:sz w:val="20"/>
                <w:szCs w:val="20"/>
              </w:rPr>
            </w:pPr>
          </w:p>
        </w:tc>
      </w:tr>
    </w:tbl>
    <w:p w:rsidR="002014FD" w:rsidRPr="00C54A45" w:rsidRDefault="00CA7065">
      <w:pPr>
        <w:spacing w:after="50" w:line="240" w:lineRule="auto"/>
      </w:pPr>
      <w:r w:rsidRPr="00C54A45">
        <w:rPr>
          <w:rFonts w:ascii="Bookman Old Style" w:eastAsia="Bookman Old Style" w:hAnsi="Bookman Old Style" w:cs="Bookman Old Style"/>
          <w:b/>
        </w:rPr>
        <w:t xml:space="preserve"> </w:t>
      </w:r>
    </w:p>
    <w:p w:rsidR="002014FD" w:rsidRPr="002B184E" w:rsidRDefault="00CA7065" w:rsidP="002B184E">
      <w:pPr>
        <w:spacing w:after="283" w:line="240" w:lineRule="auto"/>
        <w:jc w:val="center"/>
        <w:rPr>
          <w:rFonts w:asciiTheme="minorHAnsi" w:hAnsiTheme="minorHAnsi" w:cstheme="minorHAnsi"/>
          <w:sz w:val="24"/>
          <w:szCs w:val="24"/>
        </w:rPr>
      </w:pPr>
      <w:r w:rsidRPr="002B184E">
        <w:rPr>
          <w:rFonts w:asciiTheme="minorHAnsi" w:eastAsia="Cambria" w:hAnsiTheme="minorHAnsi" w:cstheme="minorHAnsi"/>
          <w:b/>
          <w:color w:val="111111"/>
          <w:sz w:val="24"/>
          <w:szCs w:val="24"/>
        </w:rPr>
        <w:t>¿Cuál es el precio de las pruebas para descartar el coronavirus?</w:t>
      </w:r>
    </w:p>
    <w:p w:rsidR="002014FD" w:rsidRPr="002B184E" w:rsidRDefault="00CA7065" w:rsidP="002B184E">
      <w:pPr>
        <w:spacing w:after="30" w:line="238" w:lineRule="auto"/>
        <w:ind w:left="-5" w:hanging="10"/>
        <w:jc w:val="both"/>
        <w:rPr>
          <w:rFonts w:asciiTheme="minorHAnsi" w:hAnsiTheme="minorHAnsi" w:cstheme="minorHAnsi"/>
          <w:sz w:val="24"/>
          <w:szCs w:val="24"/>
        </w:rPr>
      </w:pPr>
      <w:r w:rsidRPr="002B184E">
        <w:rPr>
          <w:rFonts w:asciiTheme="minorHAnsi" w:eastAsia="Cambria" w:hAnsiTheme="minorHAnsi" w:cstheme="minorHAnsi"/>
          <w:color w:val="333333"/>
          <w:sz w:val="24"/>
          <w:szCs w:val="24"/>
        </w:rPr>
        <w:t xml:space="preserve">El ministro de Salud, </w:t>
      </w:r>
      <w:r w:rsidRPr="002B184E">
        <w:rPr>
          <w:rFonts w:asciiTheme="minorHAnsi" w:eastAsia="Cambria" w:hAnsiTheme="minorHAnsi" w:cstheme="minorHAnsi"/>
          <w:b/>
          <w:color w:val="333333"/>
          <w:sz w:val="24"/>
          <w:szCs w:val="24"/>
        </w:rPr>
        <w:t>Víctor Zamora</w:t>
      </w:r>
      <w:r w:rsidRPr="002B184E">
        <w:rPr>
          <w:rFonts w:asciiTheme="minorHAnsi" w:eastAsia="Cambria" w:hAnsiTheme="minorHAnsi" w:cstheme="minorHAnsi"/>
          <w:color w:val="333333"/>
          <w:sz w:val="24"/>
          <w:szCs w:val="24"/>
        </w:rPr>
        <w:t xml:space="preserve">, indicó que el </w:t>
      </w:r>
      <w:r w:rsidRPr="002B184E">
        <w:rPr>
          <w:rFonts w:asciiTheme="minorHAnsi" w:eastAsia="Cambria" w:hAnsiTheme="minorHAnsi" w:cstheme="minorHAnsi"/>
          <w:b/>
          <w:color w:val="333333"/>
          <w:sz w:val="24"/>
          <w:szCs w:val="24"/>
        </w:rPr>
        <w:t>Ministerio de Salud</w:t>
      </w:r>
      <w:r w:rsidRPr="002B184E">
        <w:rPr>
          <w:rFonts w:asciiTheme="minorHAnsi" w:eastAsia="Cambria" w:hAnsiTheme="minorHAnsi" w:cstheme="minorHAnsi"/>
          <w:color w:val="333333"/>
          <w:sz w:val="24"/>
          <w:szCs w:val="24"/>
        </w:rPr>
        <w:t xml:space="preserve"> tiene «un comité de expertos muy sólido» al que le consultan permanentemente la evolución de las tecnologías que van a ir usando durante la epidemia del </w:t>
      </w:r>
      <w:r w:rsidRPr="002B184E">
        <w:rPr>
          <w:rFonts w:asciiTheme="minorHAnsi" w:eastAsia="Cambria" w:hAnsiTheme="minorHAnsi" w:cstheme="minorHAnsi"/>
          <w:b/>
          <w:color w:val="333333"/>
          <w:sz w:val="24"/>
          <w:szCs w:val="24"/>
        </w:rPr>
        <w:t>coronavirus</w:t>
      </w:r>
      <w:r w:rsidRPr="002B184E">
        <w:rPr>
          <w:rFonts w:asciiTheme="minorHAnsi" w:eastAsia="Cambria" w:hAnsiTheme="minorHAnsi" w:cstheme="minorHAnsi"/>
          <w:color w:val="333333"/>
          <w:sz w:val="24"/>
          <w:szCs w:val="24"/>
        </w:rPr>
        <w:t xml:space="preserve">. </w:t>
      </w:r>
    </w:p>
    <w:p w:rsidR="00654741" w:rsidRPr="002B184E" w:rsidRDefault="00CA7065" w:rsidP="002B184E">
      <w:pPr>
        <w:spacing w:line="238" w:lineRule="auto"/>
        <w:ind w:left="-5" w:hanging="10"/>
        <w:jc w:val="both"/>
        <w:rPr>
          <w:rFonts w:asciiTheme="minorHAnsi" w:hAnsiTheme="minorHAnsi" w:cstheme="minorHAnsi"/>
          <w:sz w:val="24"/>
          <w:szCs w:val="24"/>
        </w:rPr>
      </w:pPr>
      <w:r w:rsidRPr="002B184E">
        <w:rPr>
          <w:rFonts w:asciiTheme="minorHAnsi" w:eastAsia="Cambria" w:hAnsiTheme="minorHAnsi" w:cstheme="minorHAnsi"/>
          <w:color w:val="333333"/>
          <w:sz w:val="24"/>
          <w:szCs w:val="24"/>
        </w:rPr>
        <w:t>Sobre la prueba molecular, dijo que «es la mejor prueba» para las personas, pero para saber cómo se mueve el virus en la población se usa la prueba rápida. «La prueba rápida es una de las herramientas que se seguirán usando. La prueba rápida tiene un costo</w:t>
      </w:r>
      <w:r w:rsidRPr="002B184E">
        <w:rPr>
          <w:rFonts w:asciiTheme="minorHAnsi" w:eastAsia="Cambria" w:hAnsiTheme="minorHAnsi" w:cstheme="minorHAnsi"/>
          <w:color w:val="333333"/>
          <w:sz w:val="24"/>
          <w:szCs w:val="24"/>
        </w:rPr>
        <w:t xml:space="preserve"> de S/16 soles y la prueba molecular tiene un costo aproximado de 200 soles», manifestó. «Aproximado porque el mercado está siendo muy presionado y el valor es muy fluctuante», aclaró. </w:t>
      </w:r>
      <w:r w:rsidRPr="002B184E">
        <w:rPr>
          <w:rFonts w:asciiTheme="minorHAnsi" w:eastAsia="Times New Roman" w:hAnsiTheme="minorHAnsi" w:cstheme="minorHAnsi"/>
          <w:b/>
          <w:sz w:val="24"/>
          <w:szCs w:val="24"/>
        </w:rPr>
        <w:tab/>
      </w:r>
      <w:r w:rsidRPr="002B184E">
        <w:rPr>
          <w:rFonts w:asciiTheme="minorHAnsi" w:eastAsia="Bookman Old Style" w:hAnsiTheme="minorHAnsi" w:cstheme="minorHAnsi"/>
          <w:b/>
          <w:sz w:val="24"/>
          <w:szCs w:val="24"/>
        </w:rPr>
        <w:t xml:space="preserve"> </w:t>
      </w:r>
    </w:p>
    <w:p w:rsidR="002B184E" w:rsidRDefault="002B184E" w:rsidP="002B184E">
      <w:pPr>
        <w:spacing w:line="238" w:lineRule="auto"/>
        <w:ind w:left="-5" w:hanging="10"/>
        <w:jc w:val="both"/>
        <w:rPr>
          <w:rFonts w:asciiTheme="minorHAnsi" w:eastAsia="Bookman Old Style" w:hAnsiTheme="minorHAnsi" w:cstheme="minorHAnsi"/>
          <w:b/>
          <w:sz w:val="24"/>
          <w:szCs w:val="24"/>
        </w:rPr>
      </w:pPr>
    </w:p>
    <w:p w:rsidR="00654741" w:rsidRPr="002B184E" w:rsidRDefault="00CA7065" w:rsidP="002B184E">
      <w:pPr>
        <w:spacing w:line="238" w:lineRule="auto"/>
        <w:ind w:left="-5" w:hanging="10"/>
        <w:jc w:val="both"/>
        <w:rPr>
          <w:rFonts w:asciiTheme="minorHAnsi" w:eastAsia="Bookman Old Style" w:hAnsiTheme="minorHAnsi" w:cstheme="minorHAnsi"/>
          <w:b/>
          <w:sz w:val="24"/>
          <w:szCs w:val="24"/>
        </w:rPr>
      </w:pPr>
      <w:r w:rsidRPr="002B184E">
        <w:rPr>
          <w:rFonts w:asciiTheme="minorHAnsi" w:eastAsia="Bookman Old Style" w:hAnsiTheme="minorHAnsi" w:cstheme="minorHAnsi"/>
          <w:b/>
          <w:sz w:val="24"/>
          <w:szCs w:val="24"/>
        </w:rPr>
        <w:t>¿Qué tipos de variables puedes ide</w:t>
      </w:r>
      <w:r w:rsidRPr="002B184E">
        <w:rPr>
          <w:rFonts w:asciiTheme="minorHAnsi" w:eastAsia="Bookman Old Style" w:hAnsiTheme="minorHAnsi" w:cstheme="minorHAnsi"/>
          <w:b/>
          <w:sz w:val="24"/>
          <w:szCs w:val="24"/>
        </w:rPr>
        <w:t>ntificar en la lectura?</w:t>
      </w:r>
    </w:p>
    <w:p w:rsidR="00654741" w:rsidRPr="002B184E" w:rsidRDefault="00654741" w:rsidP="002B184E">
      <w:pPr>
        <w:spacing w:line="238" w:lineRule="auto"/>
        <w:ind w:left="-5" w:hanging="10"/>
        <w:jc w:val="both"/>
        <w:rPr>
          <w:rFonts w:asciiTheme="minorHAnsi" w:eastAsia="Bookman Old Style" w:hAnsiTheme="minorHAnsi" w:cstheme="minorHAnsi"/>
          <w:b/>
          <w:sz w:val="24"/>
          <w:szCs w:val="24"/>
        </w:rPr>
      </w:pPr>
      <w:r w:rsidRPr="002B184E">
        <w:rPr>
          <w:rFonts w:asciiTheme="minorHAnsi" w:eastAsia="Bookman Old Style" w:hAnsiTheme="minorHAnsi" w:cstheme="minorHAnsi"/>
          <w:b/>
          <w:sz w:val="24"/>
          <w:szCs w:val="24"/>
        </w:rPr>
        <w:t>………………………………………………………………………………………………………………………………………………………</w:t>
      </w:r>
    </w:p>
    <w:p w:rsidR="002B184E" w:rsidRDefault="002B184E" w:rsidP="002B184E">
      <w:pPr>
        <w:spacing w:after="305" w:line="246" w:lineRule="auto"/>
        <w:ind w:left="705"/>
        <w:jc w:val="both"/>
        <w:rPr>
          <w:rFonts w:asciiTheme="minorHAnsi" w:eastAsia="Bookman Old Style" w:hAnsiTheme="minorHAnsi" w:cstheme="minorHAnsi"/>
          <w:b/>
          <w:sz w:val="24"/>
          <w:szCs w:val="24"/>
        </w:rPr>
      </w:pPr>
    </w:p>
    <w:p w:rsidR="00F463EF" w:rsidRPr="002B184E" w:rsidRDefault="00F463EF" w:rsidP="002B184E">
      <w:pPr>
        <w:spacing w:after="305" w:line="246" w:lineRule="auto"/>
        <w:ind w:left="705"/>
        <w:jc w:val="both"/>
        <w:rPr>
          <w:rFonts w:asciiTheme="minorHAnsi" w:eastAsia="Bookman Old Style" w:hAnsiTheme="minorHAnsi" w:cstheme="minorHAnsi"/>
          <w:b/>
          <w:sz w:val="24"/>
          <w:szCs w:val="24"/>
        </w:rPr>
      </w:pPr>
      <w:r w:rsidRPr="002B184E">
        <w:rPr>
          <w:rFonts w:asciiTheme="minorHAnsi" w:eastAsia="Bookman Old Style" w:hAnsiTheme="minorHAnsi" w:cstheme="minorHAnsi"/>
          <w:b/>
          <w:sz w:val="24"/>
          <w:szCs w:val="24"/>
        </w:rPr>
        <w:t>Practicamos</w:t>
      </w:r>
    </w:p>
    <w:p w:rsidR="002014FD" w:rsidRPr="002B184E" w:rsidRDefault="00CA7065" w:rsidP="002B184E">
      <w:pPr>
        <w:spacing w:after="305" w:line="246" w:lineRule="auto"/>
        <w:jc w:val="both"/>
        <w:rPr>
          <w:rFonts w:asciiTheme="minorHAnsi" w:hAnsiTheme="minorHAnsi" w:cstheme="minorHAnsi"/>
          <w:sz w:val="24"/>
          <w:szCs w:val="24"/>
        </w:rPr>
      </w:pPr>
      <w:r w:rsidRPr="002B184E">
        <w:rPr>
          <w:rFonts w:asciiTheme="minorHAnsi" w:eastAsia="Bookman Old Style" w:hAnsiTheme="minorHAnsi" w:cstheme="minorHAnsi"/>
          <w:sz w:val="24"/>
          <w:szCs w:val="24"/>
        </w:rPr>
        <w:t>La siguiente tabla muestra se muestra el número de pruebas rápidas reali</w:t>
      </w:r>
      <w:r w:rsidRPr="002B184E">
        <w:rPr>
          <w:rFonts w:asciiTheme="minorHAnsi" w:eastAsia="Bookman Old Style" w:hAnsiTheme="minorHAnsi" w:cstheme="minorHAnsi"/>
          <w:sz w:val="24"/>
          <w:szCs w:val="24"/>
        </w:rPr>
        <w:t xml:space="preserve">zadas en la última semana de mayo, en todo el Perú. Completa los costos por día de las pruebas rápidas. </w:t>
      </w:r>
    </w:p>
    <w:tbl>
      <w:tblPr>
        <w:tblStyle w:val="TableGrid"/>
        <w:tblW w:w="0" w:type="auto"/>
        <w:jc w:val="center"/>
        <w:tblInd w:w="0" w:type="dxa"/>
        <w:tblLayout w:type="fixed"/>
        <w:tblCellMar>
          <w:top w:w="90" w:type="dxa"/>
          <w:left w:w="115" w:type="dxa"/>
          <w:bottom w:w="0" w:type="dxa"/>
          <w:right w:w="115" w:type="dxa"/>
        </w:tblCellMar>
        <w:tblLook w:val="04A0" w:firstRow="1" w:lastRow="0" w:firstColumn="1" w:lastColumn="0" w:noHBand="0" w:noVBand="1"/>
      </w:tblPr>
      <w:tblGrid>
        <w:gridCol w:w="1696"/>
        <w:gridCol w:w="2655"/>
        <w:gridCol w:w="2023"/>
        <w:gridCol w:w="2897"/>
      </w:tblGrid>
      <w:tr w:rsidR="00654741" w:rsidRPr="002B184E" w:rsidTr="00303476">
        <w:trPr>
          <w:trHeight w:val="357"/>
          <w:jc w:val="center"/>
        </w:trPr>
        <w:tc>
          <w:tcPr>
            <w:tcW w:w="1696" w:type="dxa"/>
            <w:tcBorders>
              <w:top w:val="single" w:sz="4" w:space="0" w:color="000000"/>
              <w:left w:val="single" w:sz="4" w:space="0" w:color="000000"/>
              <w:bottom w:val="single" w:sz="4" w:space="0" w:color="000000"/>
              <w:right w:val="single" w:sz="4" w:space="0" w:color="000000"/>
            </w:tcBorders>
          </w:tcPr>
          <w:p w:rsidR="00790F77" w:rsidRPr="002B184E" w:rsidRDefault="00790F77" w:rsidP="00CA7065">
            <w:pPr>
              <w:spacing w:line="240" w:lineRule="auto"/>
              <w:jc w:val="center"/>
              <w:rPr>
                <w:rFonts w:asciiTheme="minorHAnsi" w:hAnsiTheme="minorHAnsi" w:cstheme="minorHAnsi"/>
                <w:color w:val="000000" w:themeColor="text1"/>
                <w:sz w:val="24"/>
                <w:szCs w:val="24"/>
              </w:rPr>
            </w:pPr>
            <w:r w:rsidRPr="002B184E">
              <w:rPr>
                <w:rFonts w:asciiTheme="minorHAnsi" w:eastAsia="Bookman Old Style" w:hAnsiTheme="minorHAnsi" w:cstheme="minorHAnsi"/>
                <w:b/>
                <w:color w:val="000000" w:themeColor="text1"/>
                <w:sz w:val="24"/>
                <w:szCs w:val="24"/>
              </w:rPr>
              <w:t>Fecha</w:t>
            </w:r>
          </w:p>
        </w:tc>
        <w:tc>
          <w:tcPr>
            <w:tcW w:w="2655" w:type="dxa"/>
            <w:tcBorders>
              <w:top w:val="single" w:sz="4" w:space="0" w:color="000000"/>
              <w:left w:val="single" w:sz="4" w:space="0" w:color="000000"/>
              <w:bottom w:val="single" w:sz="4" w:space="0" w:color="000000"/>
              <w:right w:val="single" w:sz="4" w:space="0" w:color="000000"/>
            </w:tcBorders>
          </w:tcPr>
          <w:p w:rsidR="00790F77" w:rsidRPr="002B184E" w:rsidRDefault="00790F77" w:rsidP="00CA7065">
            <w:pPr>
              <w:spacing w:line="240" w:lineRule="auto"/>
              <w:jc w:val="center"/>
              <w:rPr>
                <w:rFonts w:asciiTheme="minorHAnsi" w:hAnsiTheme="minorHAnsi" w:cstheme="minorHAnsi"/>
                <w:color w:val="000000" w:themeColor="text1"/>
                <w:sz w:val="24"/>
                <w:szCs w:val="24"/>
              </w:rPr>
            </w:pPr>
            <w:r w:rsidRPr="002B184E">
              <w:rPr>
                <w:rFonts w:asciiTheme="minorHAnsi" w:eastAsia="Bookman Old Style" w:hAnsiTheme="minorHAnsi" w:cstheme="minorHAnsi"/>
                <w:b/>
                <w:color w:val="000000" w:themeColor="text1"/>
                <w:sz w:val="24"/>
                <w:szCs w:val="24"/>
              </w:rPr>
              <w:t xml:space="preserve">Número de pruebas </w:t>
            </w:r>
            <w:r w:rsidR="00B94E62">
              <w:rPr>
                <w:rFonts w:asciiTheme="minorHAnsi" w:eastAsia="Bookman Old Style" w:hAnsiTheme="minorHAnsi" w:cstheme="minorHAnsi"/>
                <w:b/>
                <w:color w:val="000000" w:themeColor="text1"/>
                <w:sz w:val="24"/>
                <w:szCs w:val="24"/>
              </w:rPr>
              <w:t>rápidas</w:t>
            </w:r>
          </w:p>
        </w:tc>
        <w:tc>
          <w:tcPr>
            <w:tcW w:w="2023" w:type="dxa"/>
            <w:tcBorders>
              <w:top w:val="single" w:sz="4" w:space="0" w:color="000000"/>
              <w:left w:val="single" w:sz="4" w:space="0" w:color="000000"/>
              <w:bottom w:val="single" w:sz="4" w:space="0" w:color="000000"/>
              <w:right w:val="single" w:sz="4" w:space="0" w:color="000000"/>
            </w:tcBorders>
          </w:tcPr>
          <w:p w:rsidR="00790F77" w:rsidRPr="002B184E" w:rsidRDefault="00790F77" w:rsidP="00CA7065">
            <w:pPr>
              <w:spacing w:after="73" w:line="240" w:lineRule="auto"/>
              <w:jc w:val="center"/>
              <w:rPr>
                <w:rFonts w:asciiTheme="minorHAnsi" w:eastAsia="Bookman Old Style" w:hAnsiTheme="minorHAnsi" w:cstheme="minorHAnsi"/>
                <w:b/>
                <w:color w:val="000000" w:themeColor="text1"/>
                <w:sz w:val="24"/>
                <w:szCs w:val="24"/>
              </w:rPr>
            </w:pPr>
            <w:r w:rsidRPr="002B184E">
              <w:rPr>
                <w:rFonts w:asciiTheme="minorHAnsi" w:eastAsia="Bookman Old Style" w:hAnsiTheme="minorHAnsi" w:cstheme="minorHAnsi"/>
                <w:b/>
                <w:color w:val="000000" w:themeColor="text1"/>
                <w:sz w:val="24"/>
                <w:szCs w:val="24"/>
              </w:rPr>
              <w:t>Precio de cada prueba</w:t>
            </w:r>
            <w:r w:rsidR="00303476" w:rsidRPr="002B184E">
              <w:rPr>
                <w:rFonts w:asciiTheme="minorHAnsi" w:eastAsia="Bookman Old Style" w:hAnsiTheme="minorHAnsi" w:cstheme="minorHAnsi"/>
                <w:b/>
                <w:color w:val="000000" w:themeColor="text1"/>
                <w:sz w:val="24"/>
                <w:szCs w:val="24"/>
              </w:rPr>
              <w:t xml:space="preserve"> </w:t>
            </w:r>
            <w:r w:rsidR="00B94E62">
              <w:rPr>
                <w:rFonts w:asciiTheme="minorHAnsi" w:eastAsia="Bookman Old Style" w:hAnsiTheme="minorHAnsi" w:cstheme="minorHAnsi"/>
                <w:b/>
                <w:color w:val="000000" w:themeColor="text1"/>
                <w:sz w:val="24"/>
                <w:szCs w:val="24"/>
              </w:rPr>
              <w:t>rápida</w:t>
            </w:r>
          </w:p>
        </w:tc>
        <w:tc>
          <w:tcPr>
            <w:tcW w:w="2897" w:type="dxa"/>
            <w:tcBorders>
              <w:top w:val="single" w:sz="4" w:space="0" w:color="000000"/>
              <w:left w:val="single" w:sz="4" w:space="0" w:color="000000"/>
              <w:bottom w:val="single" w:sz="4" w:space="0" w:color="000000"/>
              <w:right w:val="single" w:sz="4" w:space="0" w:color="000000"/>
            </w:tcBorders>
          </w:tcPr>
          <w:p w:rsidR="00790F77" w:rsidRPr="002B184E" w:rsidRDefault="00790F77" w:rsidP="00CA7065">
            <w:pPr>
              <w:spacing w:after="73" w:line="240" w:lineRule="auto"/>
              <w:jc w:val="center"/>
              <w:rPr>
                <w:rFonts w:asciiTheme="minorHAnsi" w:hAnsiTheme="minorHAnsi" w:cstheme="minorHAnsi"/>
                <w:color w:val="000000" w:themeColor="text1"/>
                <w:sz w:val="24"/>
                <w:szCs w:val="24"/>
              </w:rPr>
            </w:pPr>
            <w:r w:rsidRPr="002B184E">
              <w:rPr>
                <w:rFonts w:asciiTheme="minorHAnsi" w:eastAsia="Bookman Old Style" w:hAnsiTheme="minorHAnsi" w:cstheme="minorHAnsi"/>
                <w:b/>
                <w:color w:val="000000" w:themeColor="text1"/>
                <w:sz w:val="24"/>
                <w:szCs w:val="24"/>
              </w:rPr>
              <w:t>Costo total</w:t>
            </w:r>
          </w:p>
          <w:p w:rsidR="00790F77" w:rsidRPr="002B184E" w:rsidRDefault="00790F77" w:rsidP="00CA7065">
            <w:pPr>
              <w:spacing w:line="240" w:lineRule="auto"/>
              <w:jc w:val="center"/>
              <w:rPr>
                <w:rFonts w:asciiTheme="minorHAnsi" w:hAnsiTheme="minorHAnsi" w:cstheme="minorHAnsi"/>
                <w:color w:val="000000" w:themeColor="text1"/>
                <w:sz w:val="24"/>
                <w:szCs w:val="24"/>
              </w:rPr>
            </w:pPr>
            <w:r w:rsidRPr="002B184E">
              <w:rPr>
                <w:rFonts w:asciiTheme="minorHAnsi" w:eastAsia="Bookman Old Style" w:hAnsiTheme="minorHAnsi" w:cstheme="minorHAnsi"/>
                <w:b/>
                <w:color w:val="000000" w:themeColor="text1"/>
                <w:sz w:val="24"/>
                <w:szCs w:val="24"/>
              </w:rPr>
              <w:t>(S/.)</w:t>
            </w:r>
          </w:p>
        </w:tc>
      </w:tr>
      <w:tr w:rsidR="002B184E" w:rsidRPr="002B184E" w:rsidTr="00303476">
        <w:trPr>
          <w:trHeight w:val="308"/>
          <w:jc w:val="center"/>
        </w:trPr>
        <w:tc>
          <w:tcPr>
            <w:tcW w:w="1696"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25 de mayo </w:t>
            </w:r>
          </w:p>
        </w:tc>
        <w:tc>
          <w:tcPr>
            <w:tcW w:w="2655"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19 955 </w:t>
            </w:r>
          </w:p>
        </w:tc>
        <w:tc>
          <w:tcPr>
            <w:tcW w:w="2023"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eastAsia="Bookman Old Style" w:hAnsiTheme="minorHAnsi" w:cstheme="minorHAnsi"/>
                <w:color w:val="000000" w:themeColor="text1"/>
                <w:sz w:val="24"/>
                <w:szCs w:val="24"/>
              </w:rPr>
            </w:pPr>
          </w:p>
        </w:tc>
        <w:tc>
          <w:tcPr>
            <w:tcW w:w="2897"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sz w:val="24"/>
                <w:szCs w:val="24"/>
              </w:rPr>
            </w:pPr>
            <w:r w:rsidRPr="002B184E">
              <w:rPr>
                <w:rFonts w:asciiTheme="minorHAnsi" w:eastAsia="Bookman Old Style" w:hAnsiTheme="minorHAnsi" w:cstheme="minorHAnsi"/>
                <w:color w:val="58595B"/>
                <w:sz w:val="24"/>
                <w:szCs w:val="24"/>
              </w:rPr>
              <w:t xml:space="preserve"> </w:t>
            </w:r>
          </w:p>
        </w:tc>
      </w:tr>
      <w:tr w:rsidR="002B184E" w:rsidRPr="002B184E" w:rsidTr="00303476">
        <w:trPr>
          <w:trHeight w:val="308"/>
          <w:jc w:val="center"/>
        </w:trPr>
        <w:tc>
          <w:tcPr>
            <w:tcW w:w="1696"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26 de mayo </w:t>
            </w:r>
          </w:p>
        </w:tc>
        <w:tc>
          <w:tcPr>
            <w:tcW w:w="2655"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34 799 </w:t>
            </w:r>
          </w:p>
        </w:tc>
        <w:tc>
          <w:tcPr>
            <w:tcW w:w="2023"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eastAsia="Bookman Old Style" w:hAnsiTheme="minorHAnsi" w:cstheme="minorHAnsi"/>
                <w:color w:val="000000" w:themeColor="text1"/>
                <w:sz w:val="24"/>
                <w:szCs w:val="24"/>
              </w:rPr>
            </w:pPr>
          </w:p>
        </w:tc>
        <w:tc>
          <w:tcPr>
            <w:tcW w:w="2897"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sz w:val="24"/>
                <w:szCs w:val="24"/>
              </w:rPr>
            </w:pPr>
            <w:r w:rsidRPr="002B184E">
              <w:rPr>
                <w:rFonts w:asciiTheme="minorHAnsi" w:eastAsia="Bookman Old Style" w:hAnsiTheme="minorHAnsi" w:cstheme="minorHAnsi"/>
                <w:color w:val="58595B"/>
                <w:sz w:val="24"/>
                <w:szCs w:val="24"/>
              </w:rPr>
              <w:t xml:space="preserve"> </w:t>
            </w:r>
          </w:p>
        </w:tc>
      </w:tr>
      <w:tr w:rsidR="002B184E" w:rsidRPr="002B184E" w:rsidTr="00303476">
        <w:trPr>
          <w:trHeight w:val="308"/>
          <w:jc w:val="center"/>
        </w:trPr>
        <w:tc>
          <w:tcPr>
            <w:tcW w:w="1696"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27 de mayo </w:t>
            </w:r>
          </w:p>
        </w:tc>
        <w:tc>
          <w:tcPr>
            <w:tcW w:w="2655"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29 557 </w:t>
            </w:r>
          </w:p>
        </w:tc>
        <w:tc>
          <w:tcPr>
            <w:tcW w:w="2023"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eastAsia="Bookman Old Style" w:hAnsiTheme="minorHAnsi" w:cstheme="minorHAnsi"/>
                <w:color w:val="000000" w:themeColor="text1"/>
                <w:sz w:val="24"/>
                <w:szCs w:val="24"/>
              </w:rPr>
            </w:pPr>
          </w:p>
        </w:tc>
        <w:tc>
          <w:tcPr>
            <w:tcW w:w="2897" w:type="dxa"/>
            <w:tcBorders>
              <w:top w:val="single" w:sz="4" w:space="0" w:color="000000"/>
              <w:left w:val="single" w:sz="4" w:space="0" w:color="000000"/>
              <w:bottom w:val="single" w:sz="4" w:space="0" w:color="000000"/>
              <w:right w:val="single" w:sz="4" w:space="0" w:color="000000"/>
            </w:tcBorders>
          </w:tcPr>
          <w:p w:rsidR="002B184E" w:rsidRPr="002B184E" w:rsidRDefault="002B184E" w:rsidP="002B184E">
            <w:pPr>
              <w:spacing w:line="240" w:lineRule="auto"/>
              <w:jc w:val="both"/>
              <w:rPr>
                <w:rFonts w:asciiTheme="minorHAnsi" w:hAnsiTheme="minorHAnsi" w:cstheme="minorHAnsi"/>
                <w:sz w:val="24"/>
                <w:szCs w:val="24"/>
              </w:rPr>
            </w:pPr>
            <w:r w:rsidRPr="002B184E">
              <w:rPr>
                <w:rFonts w:asciiTheme="minorHAnsi" w:eastAsia="Bookman Old Style" w:hAnsiTheme="minorHAnsi" w:cstheme="minorHAnsi"/>
                <w:color w:val="58595B"/>
                <w:sz w:val="24"/>
                <w:szCs w:val="24"/>
              </w:rPr>
              <w:t xml:space="preserve"> </w:t>
            </w:r>
          </w:p>
        </w:tc>
      </w:tr>
    </w:tbl>
    <w:p w:rsidR="00303476" w:rsidRPr="002B184E" w:rsidRDefault="00303476" w:rsidP="002B184E">
      <w:pPr>
        <w:pStyle w:val="Prrafodelista"/>
        <w:spacing w:after="187" w:line="246" w:lineRule="auto"/>
        <w:jc w:val="both"/>
        <w:rPr>
          <w:rFonts w:asciiTheme="minorHAnsi" w:eastAsia="Bookman Old Style" w:hAnsiTheme="minorHAnsi" w:cstheme="minorHAnsi"/>
          <w:b/>
          <w:sz w:val="24"/>
          <w:szCs w:val="24"/>
        </w:rPr>
      </w:pPr>
    </w:p>
    <w:p w:rsidR="00654741" w:rsidRPr="002B184E" w:rsidRDefault="00654741" w:rsidP="002B184E">
      <w:pPr>
        <w:pStyle w:val="Prrafodelista"/>
        <w:numPr>
          <w:ilvl w:val="0"/>
          <w:numId w:val="2"/>
        </w:numPr>
        <w:spacing w:after="187" w:line="246" w:lineRule="auto"/>
        <w:jc w:val="both"/>
        <w:rPr>
          <w:rFonts w:asciiTheme="minorHAnsi" w:eastAsia="Bookman Old Style" w:hAnsiTheme="minorHAnsi" w:cstheme="minorHAnsi"/>
          <w:b/>
          <w:sz w:val="24"/>
          <w:szCs w:val="24"/>
        </w:rPr>
      </w:pPr>
      <w:r w:rsidRPr="002B184E">
        <w:rPr>
          <w:rFonts w:asciiTheme="minorHAnsi" w:eastAsia="Bookman Old Style" w:hAnsiTheme="minorHAnsi" w:cstheme="minorHAnsi"/>
          <w:b/>
          <w:sz w:val="24"/>
          <w:szCs w:val="24"/>
        </w:rPr>
        <w:t xml:space="preserve">Señala </w:t>
      </w:r>
      <w:r w:rsidR="00F463EF" w:rsidRPr="002B184E">
        <w:rPr>
          <w:rFonts w:asciiTheme="minorHAnsi" w:eastAsia="Bookman Old Style" w:hAnsiTheme="minorHAnsi" w:cstheme="minorHAnsi"/>
          <w:b/>
          <w:sz w:val="24"/>
          <w:szCs w:val="24"/>
        </w:rPr>
        <w:t xml:space="preserve">las magnitudes que se relacionan. </w:t>
      </w:r>
    </w:p>
    <w:p w:rsidR="00C60434" w:rsidRPr="002B184E" w:rsidRDefault="00654741" w:rsidP="002B184E">
      <w:pPr>
        <w:spacing w:after="187" w:line="246" w:lineRule="auto"/>
        <w:jc w:val="both"/>
        <w:rPr>
          <w:rFonts w:asciiTheme="minorHAnsi" w:eastAsia="Bookman Old Style" w:hAnsiTheme="minorHAnsi" w:cstheme="minorHAnsi"/>
          <w:sz w:val="24"/>
          <w:szCs w:val="24"/>
        </w:rPr>
      </w:pPr>
      <w:r w:rsidRPr="002B184E">
        <w:rPr>
          <w:rFonts w:asciiTheme="minorHAnsi" w:eastAsia="Bookman Old Style" w:hAnsiTheme="minorHAnsi" w:cstheme="minorHAnsi"/>
          <w:sz w:val="24"/>
          <w:szCs w:val="24"/>
        </w:rPr>
        <w:t xml:space="preserve">     </w:t>
      </w:r>
      <w:r w:rsidR="002B184E">
        <w:rPr>
          <w:rFonts w:asciiTheme="minorHAnsi" w:eastAsia="Bookman Old Style" w:hAnsiTheme="minorHAnsi" w:cstheme="minorHAnsi"/>
          <w:sz w:val="24"/>
          <w:szCs w:val="24"/>
        </w:rPr>
        <w:t xml:space="preserve">    </w:t>
      </w:r>
      <w:r w:rsidR="00C60434" w:rsidRPr="002B184E">
        <w:rPr>
          <w:rFonts w:asciiTheme="minorHAnsi" w:eastAsia="Bookman Old Style" w:hAnsiTheme="minorHAnsi" w:cstheme="minorHAnsi"/>
          <w:sz w:val="24"/>
          <w:szCs w:val="24"/>
        </w:rPr>
        <w:t>……………………………………………………………………………………………………………………………………………………</w:t>
      </w:r>
    </w:p>
    <w:p w:rsidR="00303476" w:rsidRPr="002B184E" w:rsidRDefault="00303476" w:rsidP="002B184E">
      <w:pPr>
        <w:pStyle w:val="Prrafodelista"/>
        <w:numPr>
          <w:ilvl w:val="0"/>
          <w:numId w:val="2"/>
        </w:numPr>
        <w:spacing w:after="337" w:line="359" w:lineRule="auto"/>
        <w:jc w:val="both"/>
        <w:rPr>
          <w:rFonts w:asciiTheme="minorHAnsi" w:hAnsiTheme="minorHAnsi" w:cstheme="minorHAnsi"/>
          <w:b/>
          <w:sz w:val="24"/>
          <w:szCs w:val="24"/>
        </w:rPr>
      </w:pPr>
      <w:r w:rsidRPr="002B184E">
        <w:rPr>
          <w:rFonts w:asciiTheme="minorHAnsi" w:eastAsia="Bookman Old Style" w:hAnsiTheme="minorHAnsi" w:cstheme="minorHAnsi"/>
          <w:b/>
          <w:sz w:val="24"/>
          <w:szCs w:val="24"/>
        </w:rPr>
        <w:t xml:space="preserve">Determina la expresión matemática que </w:t>
      </w:r>
      <w:r w:rsidRPr="002B184E">
        <w:rPr>
          <w:rFonts w:asciiTheme="minorHAnsi" w:eastAsia="Bookman Old Style" w:hAnsiTheme="minorHAnsi" w:cstheme="minorHAnsi"/>
          <w:b/>
          <w:sz w:val="24"/>
          <w:szCs w:val="24"/>
        </w:rPr>
        <w:t xml:space="preserve">relaciona el número de pruebas </w:t>
      </w:r>
      <w:r w:rsidR="002B184E" w:rsidRPr="002B184E">
        <w:rPr>
          <w:rFonts w:asciiTheme="minorHAnsi" w:eastAsia="Bookman Old Style" w:hAnsiTheme="minorHAnsi" w:cstheme="minorHAnsi"/>
          <w:b/>
          <w:sz w:val="24"/>
          <w:szCs w:val="24"/>
        </w:rPr>
        <w:t>rápidas</w:t>
      </w:r>
      <w:r w:rsidRPr="002B184E">
        <w:rPr>
          <w:rFonts w:asciiTheme="minorHAnsi" w:eastAsia="Bookman Old Style" w:hAnsiTheme="minorHAnsi" w:cstheme="minorHAnsi"/>
          <w:b/>
          <w:sz w:val="24"/>
          <w:szCs w:val="24"/>
        </w:rPr>
        <w:t xml:space="preserve">y el costo de las mismas. </w:t>
      </w:r>
    </w:p>
    <w:p w:rsidR="002B184E" w:rsidRPr="002B184E" w:rsidRDefault="002B184E" w:rsidP="002B184E">
      <w:pPr>
        <w:pStyle w:val="Prrafodelista"/>
        <w:spacing w:after="337" w:line="359" w:lineRule="auto"/>
        <w:jc w:val="both"/>
        <w:rPr>
          <w:rFonts w:asciiTheme="minorHAnsi" w:hAnsiTheme="minorHAnsi" w:cstheme="minorHAnsi"/>
          <w:b/>
          <w:sz w:val="24"/>
          <w:szCs w:val="24"/>
        </w:rPr>
      </w:pPr>
    </w:p>
    <w:p w:rsidR="002014FD" w:rsidRPr="002B184E" w:rsidRDefault="00F463EF" w:rsidP="002B184E">
      <w:pPr>
        <w:pStyle w:val="Prrafodelista"/>
        <w:numPr>
          <w:ilvl w:val="0"/>
          <w:numId w:val="2"/>
        </w:numPr>
        <w:spacing w:after="187" w:line="246" w:lineRule="auto"/>
        <w:jc w:val="both"/>
        <w:rPr>
          <w:rFonts w:asciiTheme="minorHAnsi" w:hAnsiTheme="minorHAnsi" w:cstheme="minorHAnsi"/>
          <w:b/>
          <w:sz w:val="24"/>
          <w:szCs w:val="24"/>
        </w:rPr>
      </w:pPr>
      <w:r w:rsidRPr="002B184E">
        <w:rPr>
          <w:rFonts w:asciiTheme="minorHAnsi" w:hAnsiTheme="minorHAnsi" w:cstheme="minorHAnsi"/>
          <w:b/>
          <w:noProof/>
          <w:sz w:val="24"/>
          <w:szCs w:val="24"/>
        </w:rPr>
        <w:lastRenderedPageBreak/>
        <mc:AlternateContent>
          <mc:Choice Requires="wps">
            <w:drawing>
              <wp:anchor distT="0" distB="0" distL="114300" distR="114300" simplePos="0" relativeHeight="251663360" behindDoc="0" locked="0" layoutInCell="1" allowOverlap="1" wp14:anchorId="7D665AD1" wp14:editId="5AB701BB">
                <wp:simplePos x="0" y="0"/>
                <wp:positionH relativeFrom="margin">
                  <wp:align>center</wp:align>
                </wp:positionH>
                <wp:positionV relativeFrom="paragraph">
                  <wp:posOffset>211455</wp:posOffset>
                </wp:positionV>
                <wp:extent cx="5600700" cy="590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5600700" cy="590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E695" id="Rectángulo 1" o:spid="_x0000_s1026" style="position:absolute;margin-left:0;margin-top:16.65pt;width:441pt;height:4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" fillcolor="white [3201]" strokecolor="#70ad47 [3209]" strokeweight="1pt">
                <w10:wrap anchorx="margin"/>
              </v:rect>
            </w:pict>
          </mc:Fallback>
        </mc:AlternateContent>
      </w:r>
      <w:r w:rsidR="00C60434" w:rsidRPr="002B184E">
        <w:rPr>
          <w:rFonts w:asciiTheme="minorHAnsi" w:eastAsia="Bookman Old Style" w:hAnsiTheme="minorHAnsi" w:cstheme="minorHAnsi"/>
          <w:b/>
          <w:sz w:val="24"/>
          <w:szCs w:val="24"/>
        </w:rPr>
        <w:t xml:space="preserve">El </w:t>
      </w:r>
      <w:r w:rsidR="00CA7065" w:rsidRPr="002B184E">
        <w:rPr>
          <w:rFonts w:asciiTheme="minorHAnsi" w:eastAsia="Bookman Old Style" w:hAnsiTheme="minorHAnsi" w:cstheme="minorHAnsi"/>
          <w:b/>
          <w:sz w:val="24"/>
          <w:szCs w:val="24"/>
        </w:rPr>
        <w:t xml:space="preserve"> 2</w:t>
      </w:r>
      <w:r w:rsidR="002B184E" w:rsidRPr="002B184E">
        <w:rPr>
          <w:rFonts w:asciiTheme="minorHAnsi" w:eastAsia="Bookman Old Style" w:hAnsiTheme="minorHAnsi" w:cstheme="minorHAnsi"/>
          <w:b/>
          <w:sz w:val="24"/>
          <w:szCs w:val="24"/>
        </w:rPr>
        <w:t>5</w:t>
      </w:r>
      <w:r w:rsidR="00CA7065" w:rsidRPr="002B184E">
        <w:rPr>
          <w:rFonts w:asciiTheme="minorHAnsi" w:eastAsia="Bookman Old Style" w:hAnsiTheme="minorHAnsi" w:cstheme="minorHAnsi"/>
          <w:b/>
          <w:sz w:val="24"/>
          <w:szCs w:val="24"/>
        </w:rPr>
        <w:t xml:space="preserve"> de </w:t>
      </w:r>
      <w:r w:rsidR="002B184E" w:rsidRPr="002B184E">
        <w:rPr>
          <w:rFonts w:asciiTheme="minorHAnsi" w:eastAsia="Bookman Old Style" w:hAnsiTheme="minorHAnsi" w:cstheme="minorHAnsi"/>
          <w:b/>
          <w:sz w:val="24"/>
          <w:szCs w:val="24"/>
        </w:rPr>
        <w:t>Mayo</w:t>
      </w:r>
      <w:r w:rsidR="00CA7065" w:rsidRPr="002B184E">
        <w:rPr>
          <w:rFonts w:asciiTheme="minorHAnsi" w:eastAsia="Bookman Old Style" w:hAnsiTheme="minorHAnsi" w:cstheme="minorHAnsi"/>
          <w:b/>
          <w:sz w:val="24"/>
          <w:szCs w:val="24"/>
        </w:rPr>
        <w:t xml:space="preserve">, ¿Cuánto fue el costo </w:t>
      </w:r>
      <w:r w:rsidR="00C60434" w:rsidRPr="002B184E">
        <w:rPr>
          <w:rFonts w:asciiTheme="minorHAnsi" w:eastAsia="Bookman Old Style" w:hAnsiTheme="minorHAnsi" w:cstheme="minorHAnsi"/>
          <w:b/>
          <w:sz w:val="24"/>
          <w:szCs w:val="24"/>
        </w:rPr>
        <w:t xml:space="preserve">total </w:t>
      </w:r>
      <w:r w:rsidR="00CA7065" w:rsidRPr="002B184E">
        <w:rPr>
          <w:rFonts w:asciiTheme="minorHAnsi" w:eastAsia="Bookman Old Style" w:hAnsiTheme="minorHAnsi" w:cstheme="minorHAnsi"/>
          <w:b/>
          <w:sz w:val="24"/>
          <w:szCs w:val="24"/>
        </w:rPr>
        <w:t xml:space="preserve">en pruebas rápidas? </w:t>
      </w:r>
    </w:p>
    <w:p w:rsidR="00F463EF" w:rsidRPr="002B184E" w:rsidRDefault="00F463EF" w:rsidP="002B184E">
      <w:pPr>
        <w:spacing w:after="187" w:line="246" w:lineRule="auto"/>
        <w:ind w:left="705"/>
        <w:jc w:val="both"/>
        <w:rPr>
          <w:rFonts w:asciiTheme="minorHAnsi" w:hAnsiTheme="minorHAnsi" w:cstheme="minorHAnsi"/>
          <w:sz w:val="24"/>
          <w:szCs w:val="24"/>
        </w:rPr>
      </w:pPr>
    </w:p>
    <w:p w:rsidR="00F463EF" w:rsidRPr="002B184E" w:rsidRDefault="00F463EF" w:rsidP="002B184E">
      <w:pPr>
        <w:spacing w:after="187" w:line="246" w:lineRule="auto"/>
        <w:ind w:left="705"/>
        <w:jc w:val="both"/>
        <w:rPr>
          <w:rFonts w:asciiTheme="minorHAnsi" w:hAnsiTheme="minorHAnsi" w:cstheme="minorHAnsi"/>
          <w:sz w:val="24"/>
          <w:szCs w:val="24"/>
        </w:rPr>
      </w:pPr>
    </w:p>
    <w:p w:rsidR="00F463EF" w:rsidRPr="002B184E" w:rsidRDefault="00F463EF" w:rsidP="002B184E">
      <w:pPr>
        <w:pStyle w:val="Prrafodelista"/>
        <w:jc w:val="both"/>
        <w:rPr>
          <w:rFonts w:asciiTheme="minorHAnsi" w:eastAsia="Bookman Old Style" w:hAnsiTheme="minorHAnsi" w:cstheme="minorHAnsi"/>
          <w:sz w:val="24"/>
          <w:szCs w:val="24"/>
        </w:rPr>
      </w:pPr>
    </w:p>
    <w:p w:rsidR="002014FD" w:rsidRPr="002B184E" w:rsidRDefault="00CA7065" w:rsidP="002B184E">
      <w:pPr>
        <w:numPr>
          <w:ilvl w:val="0"/>
          <w:numId w:val="2"/>
        </w:numPr>
        <w:spacing w:after="187" w:line="246" w:lineRule="auto"/>
        <w:jc w:val="both"/>
        <w:rPr>
          <w:rFonts w:asciiTheme="minorHAnsi" w:hAnsiTheme="minorHAnsi" w:cstheme="minorHAnsi"/>
          <w:b/>
          <w:sz w:val="24"/>
          <w:szCs w:val="24"/>
        </w:rPr>
      </w:pPr>
      <w:r w:rsidRPr="002B184E">
        <w:rPr>
          <w:rFonts w:asciiTheme="minorHAnsi" w:eastAsia="Bookman Old Style" w:hAnsiTheme="minorHAnsi" w:cstheme="minorHAnsi"/>
          <w:b/>
          <w:sz w:val="24"/>
          <w:szCs w:val="24"/>
        </w:rPr>
        <w:t xml:space="preserve">¿Qué relación hay entre las variables? </w:t>
      </w:r>
    </w:p>
    <w:p w:rsidR="00654741" w:rsidRPr="002B184E" w:rsidRDefault="00654741" w:rsidP="002B184E">
      <w:pPr>
        <w:spacing w:after="187" w:line="246" w:lineRule="auto"/>
        <w:ind w:left="360"/>
        <w:jc w:val="both"/>
        <w:rPr>
          <w:rFonts w:asciiTheme="minorHAnsi" w:hAnsiTheme="minorHAnsi" w:cstheme="minorHAnsi"/>
          <w:sz w:val="24"/>
          <w:szCs w:val="24"/>
        </w:rPr>
      </w:pPr>
      <w:r w:rsidRPr="002B184E">
        <w:rPr>
          <w:rFonts w:asciiTheme="minorHAnsi" w:eastAsia="Bookman Old Style" w:hAnsiTheme="minorHAnsi" w:cstheme="minorHAnsi"/>
          <w:sz w:val="24"/>
          <w:szCs w:val="24"/>
        </w:rPr>
        <w:t xml:space="preserve"> </w:t>
      </w:r>
      <w:r w:rsidR="00B94E62">
        <w:rPr>
          <w:rFonts w:asciiTheme="minorHAnsi" w:eastAsia="Bookman Old Style" w:hAnsiTheme="minorHAnsi" w:cstheme="minorHAnsi"/>
          <w:sz w:val="24"/>
          <w:szCs w:val="24"/>
        </w:rPr>
        <w:t xml:space="preserve"> </w:t>
      </w:r>
      <w:r w:rsidRPr="002B184E">
        <w:rPr>
          <w:rFonts w:asciiTheme="minorHAnsi" w:eastAsia="Bookman Old Style" w:hAnsiTheme="minorHAnsi" w:cstheme="minorHAnsi"/>
          <w:sz w:val="24"/>
          <w:szCs w:val="24"/>
        </w:rPr>
        <w:t>……………………………………………………………………………………………………………………………………………………</w:t>
      </w:r>
    </w:p>
    <w:p w:rsidR="00303476" w:rsidRPr="002B184E" w:rsidRDefault="00303476" w:rsidP="002B184E">
      <w:pPr>
        <w:pStyle w:val="Prrafodelista"/>
        <w:numPr>
          <w:ilvl w:val="0"/>
          <w:numId w:val="2"/>
        </w:numPr>
        <w:jc w:val="both"/>
        <w:rPr>
          <w:rFonts w:asciiTheme="minorHAnsi" w:hAnsiTheme="minorHAnsi" w:cstheme="minorHAnsi"/>
          <w:b/>
          <w:noProof/>
          <w:sz w:val="24"/>
          <w:szCs w:val="24"/>
        </w:rPr>
      </w:pPr>
      <w:r w:rsidRPr="002B184E">
        <w:rPr>
          <w:rFonts w:asciiTheme="minorHAnsi" w:hAnsiTheme="minorHAnsi" w:cstheme="minorHAnsi"/>
          <w:b/>
          <w:noProof/>
          <w:sz w:val="24"/>
          <w:szCs w:val="24"/>
        </w:rPr>
        <w:t xml:space="preserve">¿Cuánto fue la inversión realizada por el Gobierno </w:t>
      </w:r>
      <w:r w:rsidR="00157C02" w:rsidRPr="002B184E">
        <w:rPr>
          <w:rFonts w:asciiTheme="minorHAnsi" w:hAnsiTheme="minorHAnsi" w:cstheme="minorHAnsi"/>
          <w:b/>
          <w:noProof/>
          <w:sz w:val="24"/>
          <w:szCs w:val="24"/>
        </w:rPr>
        <w:t>en los días del 2</w:t>
      </w:r>
      <w:r w:rsidR="002B184E" w:rsidRPr="002B184E">
        <w:rPr>
          <w:rFonts w:asciiTheme="minorHAnsi" w:hAnsiTheme="minorHAnsi" w:cstheme="minorHAnsi"/>
          <w:b/>
          <w:noProof/>
          <w:sz w:val="24"/>
          <w:szCs w:val="24"/>
        </w:rPr>
        <w:t>6</w:t>
      </w:r>
      <w:r w:rsidR="00157C02" w:rsidRPr="002B184E">
        <w:rPr>
          <w:rFonts w:asciiTheme="minorHAnsi" w:hAnsiTheme="minorHAnsi" w:cstheme="minorHAnsi"/>
          <w:b/>
          <w:noProof/>
          <w:sz w:val="24"/>
          <w:szCs w:val="24"/>
        </w:rPr>
        <w:t xml:space="preserve"> y 2</w:t>
      </w:r>
      <w:r w:rsidR="002B184E" w:rsidRPr="002B184E">
        <w:rPr>
          <w:rFonts w:asciiTheme="minorHAnsi" w:hAnsiTheme="minorHAnsi" w:cstheme="minorHAnsi"/>
          <w:b/>
          <w:noProof/>
          <w:sz w:val="24"/>
          <w:szCs w:val="24"/>
        </w:rPr>
        <w:t>7</w:t>
      </w:r>
      <w:r w:rsidRPr="002B184E">
        <w:rPr>
          <w:rFonts w:asciiTheme="minorHAnsi" w:hAnsiTheme="minorHAnsi" w:cstheme="minorHAnsi"/>
          <w:b/>
          <w:noProof/>
          <w:sz w:val="24"/>
          <w:szCs w:val="24"/>
        </w:rPr>
        <w:t xml:space="preserve"> de Ma</w:t>
      </w:r>
      <w:r w:rsidR="002B184E" w:rsidRPr="002B184E">
        <w:rPr>
          <w:rFonts w:asciiTheme="minorHAnsi" w:hAnsiTheme="minorHAnsi" w:cstheme="minorHAnsi"/>
          <w:b/>
          <w:noProof/>
          <w:sz w:val="24"/>
          <w:szCs w:val="24"/>
        </w:rPr>
        <w:t>yo</w:t>
      </w:r>
      <w:r w:rsidRPr="002B184E">
        <w:rPr>
          <w:rFonts w:asciiTheme="minorHAnsi" w:hAnsiTheme="minorHAnsi" w:cstheme="minorHAnsi"/>
          <w:b/>
          <w:noProof/>
          <w:sz w:val="24"/>
          <w:szCs w:val="24"/>
        </w:rPr>
        <w:t xml:space="preserve"> que se aplico las pruebas </w:t>
      </w:r>
      <w:r w:rsidR="00B94E62">
        <w:rPr>
          <w:rFonts w:asciiTheme="minorHAnsi" w:hAnsiTheme="minorHAnsi" w:cstheme="minorHAnsi"/>
          <w:b/>
          <w:noProof/>
          <w:sz w:val="24"/>
          <w:szCs w:val="24"/>
        </w:rPr>
        <w:t>rápidas</w:t>
      </w:r>
      <w:r w:rsidRPr="002B184E">
        <w:rPr>
          <w:rFonts w:asciiTheme="minorHAnsi" w:hAnsiTheme="minorHAnsi" w:cstheme="minorHAnsi"/>
          <w:b/>
          <w:noProof/>
          <w:sz w:val="24"/>
          <w:szCs w:val="24"/>
        </w:rPr>
        <w:t xml:space="preserve">?  </w:t>
      </w:r>
    </w:p>
    <w:p w:rsidR="002014FD" w:rsidRPr="002B184E" w:rsidRDefault="00303476" w:rsidP="002B184E">
      <w:pPr>
        <w:spacing w:after="187" w:line="246" w:lineRule="auto"/>
        <w:ind w:left="720"/>
        <w:jc w:val="both"/>
        <w:rPr>
          <w:rFonts w:asciiTheme="minorHAnsi" w:hAnsiTheme="minorHAnsi" w:cstheme="minorHAnsi"/>
          <w:b/>
          <w:sz w:val="24"/>
          <w:szCs w:val="24"/>
        </w:rPr>
      </w:pPr>
      <w:r w:rsidRPr="002B184E">
        <w:rPr>
          <w:rFonts w:asciiTheme="minorHAnsi" w:hAnsiTheme="minorHAnsi" w:cstheme="minorHAnsi"/>
          <w:b/>
          <w:noProof/>
          <w:sz w:val="24"/>
          <w:szCs w:val="24"/>
        </w:rPr>
        <mc:AlternateContent>
          <mc:Choice Requires="wps">
            <w:drawing>
              <wp:anchor distT="0" distB="0" distL="114300" distR="114300" simplePos="0" relativeHeight="251665408" behindDoc="0" locked="0" layoutInCell="1" allowOverlap="1" wp14:anchorId="71055AF1" wp14:editId="757EC15D">
                <wp:simplePos x="0" y="0"/>
                <wp:positionH relativeFrom="margin">
                  <wp:posOffset>441960</wp:posOffset>
                </wp:positionH>
                <wp:positionV relativeFrom="paragraph">
                  <wp:posOffset>12064</wp:posOffset>
                </wp:positionV>
                <wp:extent cx="5600700" cy="9810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5600700" cy="981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1B28" id="Rectángulo 3" o:spid="_x0000_s1026" style="position:absolute;margin-left:34.8pt;margin-top:.95pt;width:441pt;height: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" fillcolor="white [3201]" strokecolor="#70ad47 [3209]" strokeweight="1pt">
                <w10:wrap anchorx="margin"/>
              </v:rect>
            </w:pict>
          </mc:Fallback>
        </mc:AlternateContent>
      </w:r>
      <w:r w:rsidR="00CA7065" w:rsidRPr="002B184E">
        <w:rPr>
          <w:rFonts w:asciiTheme="minorHAnsi" w:eastAsia="Bookman Old Style" w:hAnsiTheme="minorHAnsi" w:cstheme="minorHAnsi"/>
          <w:b/>
          <w:sz w:val="24"/>
          <w:szCs w:val="24"/>
        </w:rPr>
        <w:t xml:space="preserve"> </w:t>
      </w:r>
    </w:p>
    <w:p w:rsidR="00654741" w:rsidRPr="002B184E" w:rsidRDefault="00654741" w:rsidP="002B184E">
      <w:pPr>
        <w:spacing w:after="187" w:line="246" w:lineRule="auto"/>
        <w:ind w:left="720"/>
        <w:jc w:val="both"/>
        <w:rPr>
          <w:rFonts w:asciiTheme="minorHAnsi" w:hAnsiTheme="minorHAnsi" w:cstheme="minorHAnsi"/>
          <w:sz w:val="24"/>
          <w:szCs w:val="24"/>
        </w:rPr>
      </w:pPr>
    </w:p>
    <w:p w:rsidR="00303476" w:rsidRPr="002B184E" w:rsidRDefault="00303476" w:rsidP="002B184E">
      <w:pPr>
        <w:spacing w:after="337" w:line="359" w:lineRule="auto"/>
        <w:jc w:val="both"/>
        <w:rPr>
          <w:rFonts w:asciiTheme="minorHAnsi" w:eastAsia="Bookman Old Style" w:hAnsiTheme="minorHAnsi" w:cstheme="minorHAnsi"/>
          <w:b/>
          <w:sz w:val="24"/>
          <w:szCs w:val="24"/>
        </w:rPr>
      </w:pPr>
    </w:p>
    <w:p w:rsidR="002B184E" w:rsidRPr="002B184E" w:rsidRDefault="002B184E" w:rsidP="002B184E">
      <w:pPr>
        <w:spacing w:line="359" w:lineRule="auto"/>
        <w:ind w:left="720"/>
        <w:jc w:val="both"/>
        <w:rPr>
          <w:rFonts w:asciiTheme="minorHAnsi" w:eastAsia="Bookman Old Style" w:hAnsiTheme="minorHAnsi" w:cstheme="minorHAnsi"/>
          <w:b/>
          <w:sz w:val="24"/>
          <w:szCs w:val="24"/>
        </w:rPr>
      </w:pPr>
    </w:p>
    <w:p w:rsidR="00303476" w:rsidRPr="002B184E" w:rsidRDefault="00303476" w:rsidP="002B184E">
      <w:pPr>
        <w:spacing w:line="359" w:lineRule="auto"/>
        <w:ind w:left="720"/>
        <w:jc w:val="both"/>
        <w:rPr>
          <w:rFonts w:asciiTheme="minorHAnsi" w:eastAsia="Bookman Old Style" w:hAnsiTheme="minorHAnsi" w:cstheme="minorHAnsi"/>
          <w:b/>
          <w:sz w:val="24"/>
          <w:szCs w:val="24"/>
        </w:rPr>
      </w:pPr>
      <w:r w:rsidRPr="002B184E">
        <w:rPr>
          <w:rFonts w:asciiTheme="minorHAnsi" w:eastAsia="Bookman Old Style" w:hAnsiTheme="minorHAnsi" w:cstheme="minorHAnsi"/>
          <w:b/>
          <w:sz w:val="24"/>
          <w:szCs w:val="24"/>
        </w:rPr>
        <w:t>TAREA</w:t>
      </w:r>
    </w:p>
    <w:p w:rsidR="00654741" w:rsidRPr="002B184E" w:rsidRDefault="00654741" w:rsidP="002B184E">
      <w:pPr>
        <w:spacing w:line="359" w:lineRule="auto"/>
        <w:ind w:left="720"/>
        <w:jc w:val="both"/>
        <w:rPr>
          <w:rFonts w:asciiTheme="minorHAnsi" w:eastAsia="Bookman Old Style" w:hAnsiTheme="minorHAnsi" w:cstheme="minorHAnsi"/>
          <w:b/>
          <w:sz w:val="24"/>
          <w:szCs w:val="24"/>
        </w:rPr>
      </w:pPr>
      <w:r w:rsidRPr="002B184E">
        <w:rPr>
          <w:rFonts w:asciiTheme="minorHAnsi" w:hAnsiTheme="minorHAnsi" w:cstheme="minorHAnsi"/>
          <w:b/>
          <w:bCs/>
          <w:sz w:val="24"/>
          <w:szCs w:val="24"/>
          <w:lang w:val="es-ES"/>
        </w:rPr>
        <w:t>A partir del 26 de marzo el Gobierno dispuso la aplicación de pruebas rápidas para detectar el coronavirus, de manera inmediata. En la tabla se muestra el número de pruebas rápidas realizadas en la última semana de mayo, en todo el Perú</w:t>
      </w:r>
      <w:r w:rsidR="00017BFD" w:rsidRPr="002B184E">
        <w:rPr>
          <w:rFonts w:asciiTheme="minorHAnsi" w:hAnsiTheme="minorHAnsi" w:cstheme="minorHAnsi"/>
          <w:b/>
          <w:bCs/>
          <w:sz w:val="24"/>
          <w:szCs w:val="24"/>
          <w:lang w:val="es-ES"/>
        </w:rPr>
        <w:t>.</w:t>
      </w:r>
      <w:r w:rsidR="00157C02" w:rsidRPr="002B184E">
        <w:rPr>
          <w:rFonts w:asciiTheme="minorHAnsi" w:hAnsiTheme="minorHAnsi" w:cstheme="minorHAnsi"/>
          <w:b/>
          <w:bCs/>
          <w:sz w:val="24"/>
          <w:szCs w:val="24"/>
          <w:lang w:val="es-ES"/>
        </w:rPr>
        <w:t xml:space="preserve"> Completa la tabla y luego responde:</w:t>
      </w:r>
    </w:p>
    <w:tbl>
      <w:tblPr>
        <w:tblStyle w:val="TableGrid"/>
        <w:tblW w:w="0" w:type="auto"/>
        <w:tblInd w:w="558" w:type="dxa"/>
        <w:tblLayout w:type="fixed"/>
        <w:tblCellMar>
          <w:top w:w="90" w:type="dxa"/>
          <w:left w:w="115" w:type="dxa"/>
          <w:bottom w:w="0" w:type="dxa"/>
          <w:right w:w="115" w:type="dxa"/>
        </w:tblCellMar>
        <w:tblLook w:val="04A0" w:firstRow="1" w:lastRow="0" w:firstColumn="1" w:lastColumn="0" w:noHBand="0" w:noVBand="1"/>
      </w:tblPr>
      <w:tblGrid>
        <w:gridCol w:w="1705"/>
        <w:gridCol w:w="2226"/>
        <w:gridCol w:w="2448"/>
        <w:gridCol w:w="2835"/>
      </w:tblGrid>
      <w:tr w:rsidR="00654741" w:rsidRPr="002B184E" w:rsidTr="00B94E62">
        <w:trPr>
          <w:trHeight w:val="357"/>
        </w:trPr>
        <w:tc>
          <w:tcPr>
            <w:tcW w:w="1705" w:type="dxa"/>
            <w:tcBorders>
              <w:top w:val="single" w:sz="4" w:space="0" w:color="000000"/>
              <w:left w:val="single" w:sz="4" w:space="0" w:color="000000"/>
              <w:bottom w:val="single" w:sz="4" w:space="0" w:color="000000"/>
              <w:right w:val="single" w:sz="4" w:space="0" w:color="000000"/>
            </w:tcBorders>
          </w:tcPr>
          <w:p w:rsidR="00654741" w:rsidRPr="002B184E" w:rsidRDefault="00654741" w:rsidP="00CA7065">
            <w:pPr>
              <w:spacing w:line="240" w:lineRule="auto"/>
              <w:jc w:val="center"/>
              <w:rPr>
                <w:rFonts w:asciiTheme="minorHAnsi" w:hAnsiTheme="minorHAnsi" w:cstheme="minorHAnsi"/>
                <w:color w:val="000000" w:themeColor="text1"/>
                <w:sz w:val="24"/>
                <w:szCs w:val="24"/>
              </w:rPr>
            </w:pPr>
            <w:bookmarkStart w:id="0" w:name="_GoBack" w:colFirst="0" w:colLast="3"/>
            <w:r w:rsidRPr="002B184E">
              <w:rPr>
                <w:rFonts w:asciiTheme="minorHAnsi" w:eastAsia="Bookman Old Style" w:hAnsiTheme="minorHAnsi" w:cstheme="minorHAnsi"/>
                <w:b/>
                <w:color w:val="000000" w:themeColor="text1"/>
                <w:sz w:val="24"/>
                <w:szCs w:val="24"/>
              </w:rPr>
              <w:t>Fecha</w:t>
            </w:r>
          </w:p>
        </w:tc>
        <w:tc>
          <w:tcPr>
            <w:tcW w:w="2226" w:type="dxa"/>
            <w:tcBorders>
              <w:top w:val="single" w:sz="4" w:space="0" w:color="000000"/>
              <w:left w:val="single" w:sz="4" w:space="0" w:color="000000"/>
              <w:bottom w:val="single" w:sz="4" w:space="0" w:color="000000"/>
              <w:right w:val="single" w:sz="4" w:space="0" w:color="000000"/>
            </w:tcBorders>
          </w:tcPr>
          <w:p w:rsidR="00654741" w:rsidRPr="002B184E" w:rsidRDefault="00654741" w:rsidP="00CA7065">
            <w:pPr>
              <w:spacing w:line="240" w:lineRule="auto"/>
              <w:jc w:val="center"/>
              <w:rPr>
                <w:rFonts w:asciiTheme="minorHAnsi" w:hAnsiTheme="minorHAnsi" w:cstheme="minorHAnsi"/>
                <w:color w:val="000000" w:themeColor="text1"/>
                <w:sz w:val="24"/>
                <w:szCs w:val="24"/>
              </w:rPr>
            </w:pPr>
            <w:r w:rsidRPr="002B184E">
              <w:rPr>
                <w:rFonts w:asciiTheme="minorHAnsi" w:eastAsia="Bookman Old Style" w:hAnsiTheme="minorHAnsi" w:cstheme="minorHAnsi"/>
                <w:b/>
                <w:color w:val="000000" w:themeColor="text1"/>
                <w:sz w:val="24"/>
                <w:szCs w:val="24"/>
              </w:rPr>
              <w:t>Número de pruebas rápidas</w:t>
            </w:r>
          </w:p>
        </w:tc>
        <w:tc>
          <w:tcPr>
            <w:tcW w:w="2448" w:type="dxa"/>
            <w:tcBorders>
              <w:top w:val="single" w:sz="4" w:space="0" w:color="000000"/>
              <w:left w:val="single" w:sz="4" w:space="0" w:color="000000"/>
              <w:bottom w:val="single" w:sz="4" w:space="0" w:color="000000"/>
              <w:right w:val="single" w:sz="4" w:space="0" w:color="000000"/>
            </w:tcBorders>
          </w:tcPr>
          <w:p w:rsidR="00654741" w:rsidRPr="002B184E" w:rsidRDefault="00654741" w:rsidP="00CA7065">
            <w:pPr>
              <w:spacing w:after="73" w:line="240" w:lineRule="auto"/>
              <w:jc w:val="center"/>
              <w:rPr>
                <w:rFonts w:asciiTheme="minorHAnsi" w:eastAsia="Bookman Old Style" w:hAnsiTheme="minorHAnsi" w:cstheme="minorHAnsi"/>
                <w:b/>
                <w:color w:val="000000" w:themeColor="text1"/>
                <w:sz w:val="24"/>
                <w:szCs w:val="24"/>
              </w:rPr>
            </w:pPr>
            <w:r w:rsidRPr="002B184E">
              <w:rPr>
                <w:rFonts w:asciiTheme="minorHAnsi" w:eastAsia="Bookman Old Style" w:hAnsiTheme="minorHAnsi" w:cstheme="minorHAnsi"/>
                <w:b/>
                <w:color w:val="000000" w:themeColor="text1"/>
                <w:sz w:val="24"/>
                <w:szCs w:val="24"/>
              </w:rPr>
              <w:t>Precio de cada pruebas rápidas</w:t>
            </w:r>
          </w:p>
        </w:tc>
        <w:tc>
          <w:tcPr>
            <w:tcW w:w="2835" w:type="dxa"/>
            <w:tcBorders>
              <w:top w:val="single" w:sz="4" w:space="0" w:color="000000"/>
              <w:left w:val="single" w:sz="4" w:space="0" w:color="000000"/>
              <w:bottom w:val="single" w:sz="4" w:space="0" w:color="000000"/>
              <w:right w:val="single" w:sz="4" w:space="0" w:color="000000"/>
            </w:tcBorders>
          </w:tcPr>
          <w:p w:rsidR="00654741" w:rsidRPr="002B184E" w:rsidRDefault="00654741" w:rsidP="00CA7065">
            <w:pPr>
              <w:spacing w:after="73" w:line="240" w:lineRule="auto"/>
              <w:jc w:val="center"/>
              <w:rPr>
                <w:rFonts w:asciiTheme="minorHAnsi" w:hAnsiTheme="minorHAnsi" w:cstheme="minorHAnsi"/>
                <w:color w:val="000000" w:themeColor="text1"/>
                <w:sz w:val="24"/>
                <w:szCs w:val="24"/>
              </w:rPr>
            </w:pPr>
            <w:r w:rsidRPr="002B184E">
              <w:rPr>
                <w:rFonts w:asciiTheme="minorHAnsi" w:eastAsia="Bookman Old Style" w:hAnsiTheme="minorHAnsi" w:cstheme="minorHAnsi"/>
                <w:b/>
                <w:color w:val="000000" w:themeColor="text1"/>
                <w:sz w:val="24"/>
                <w:szCs w:val="24"/>
              </w:rPr>
              <w:t>Costo total</w:t>
            </w:r>
          </w:p>
          <w:p w:rsidR="00654741" w:rsidRPr="002B184E" w:rsidRDefault="00654741" w:rsidP="00CA7065">
            <w:pPr>
              <w:spacing w:line="240" w:lineRule="auto"/>
              <w:jc w:val="center"/>
              <w:rPr>
                <w:rFonts w:asciiTheme="minorHAnsi" w:hAnsiTheme="minorHAnsi" w:cstheme="minorHAnsi"/>
                <w:color w:val="000000" w:themeColor="text1"/>
                <w:sz w:val="24"/>
                <w:szCs w:val="24"/>
              </w:rPr>
            </w:pPr>
            <w:r w:rsidRPr="002B184E">
              <w:rPr>
                <w:rFonts w:asciiTheme="minorHAnsi" w:eastAsia="Bookman Old Style" w:hAnsiTheme="minorHAnsi" w:cstheme="minorHAnsi"/>
                <w:b/>
                <w:color w:val="000000" w:themeColor="text1"/>
                <w:sz w:val="24"/>
                <w:szCs w:val="24"/>
              </w:rPr>
              <w:t>(S/.)</w:t>
            </w:r>
          </w:p>
        </w:tc>
      </w:tr>
      <w:bookmarkEnd w:id="0"/>
      <w:tr w:rsidR="00654741" w:rsidRPr="002B184E" w:rsidTr="00B94E62">
        <w:trPr>
          <w:trHeight w:val="308"/>
        </w:trPr>
        <w:tc>
          <w:tcPr>
            <w:tcW w:w="170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28 de mayo </w:t>
            </w:r>
          </w:p>
        </w:tc>
        <w:tc>
          <w:tcPr>
            <w:tcW w:w="2226"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23 519 </w:t>
            </w:r>
          </w:p>
        </w:tc>
        <w:tc>
          <w:tcPr>
            <w:tcW w:w="2448"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eastAsia="Bookman Old Style" w:hAnsiTheme="minorHAnsi" w:cstheme="minorHAnsi"/>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sz w:val="24"/>
                <w:szCs w:val="24"/>
              </w:rPr>
            </w:pPr>
            <w:r w:rsidRPr="002B184E">
              <w:rPr>
                <w:rFonts w:asciiTheme="minorHAnsi" w:eastAsia="Bookman Old Style" w:hAnsiTheme="minorHAnsi" w:cstheme="minorHAnsi"/>
                <w:color w:val="58595B"/>
                <w:sz w:val="24"/>
                <w:szCs w:val="24"/>
              </w:rPr>
              <w:t xml:space="preserve"> </w:t>
            </w:r>
          </w:p>
        </w:tc>
      </w:tr>
      <w:tr w:rsidR="00654741" w:rsidRPr="002B184E" w:rsidTr="00B94E62">
        <w:trPr>
          <w:trHeight w:val="308"/>
        </w:trPr>
        <w:tc>
          <w:tcPr>
            <w:tcW w:w="170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29 de mayo </w:t>
            </w:r>
          </w:p>
        </w:tc>
        <w:tc>
          <w:tcPr>
            <w:tcW w:w="2226"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34 820 </w:t>
            </w:r>
          </w:p>
        </w:tc>
        <w:tc>
          <w:tcPr>
            <w:tcW w:w="2448"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eastAsia="Bookman Old Style" w:hAnsiTheme="minorHAnsi" w:cstheme="minorHAnsi"/>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sz w:val="24"/>
                <w:szCs w:val="24"/>
              </w:rPr>
            </w:pPr>
            <w:r w:rsidRPr="002B184E">
              <w:rPr>
                <w:rFonts w:asciiTheme="minorHAnsi" w:eastAsia="Bookman Old Style" w:hAnsiTheme="minorHAnsi" w:cstheme="minorHAnsi"/>
                <w:color w:val="58595B"/>
                <w:sz w:val="24"/>
                <w:szCs w:val="24"/>
              </w:rPr>
              <w:t xml:space="preserve"> </w:t>
            </w:r>
          </w:p>
        </w:tc>
      </w:tr>
      <w:tr w:rsidR="00654741" w:rsidRPr="002B184E" w:rsidTr="00B94E62">
        <w:trPr>
          <w:trHeight w:val="308"/>
        </w:trPr>
        <w:tc>
          <w:tcPr>
            <w:tcW w:w="170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30 de mayo </w:t>
            </w:r>
          </w:p>
        </w:tc>
        <w:tc>
          <w:tcPr>
            <w:tcW w:w="2226"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49 041 </w:t>
            </w:r>
          </w:p>
        </w:tc>
        <w:tc>
          <w:tcPr>
            <w:tcW w:w="2448"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eastAsia="Bookman Old Style" w:hAnsiTheme="minorHAnsi" w:cstheme="minorHAnsi"/>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sz w:val="24"/>
                <w:szCs w:val="24"/>
              </w:rPr>
            </w:pPr>
            <w:r w:rsidRPr="002B184E">
              <w:rPr>
                <w:rFonts w:asciiTheme="minorHAnsi" w:eastAsia="Bookman Old Style" w:hAnsiTheme="minorHAnsi" w:cstheme="minorHAnsi"/>
                <w:color w:val="58595B"/>
                <w:sz w:val="24"/>
                <w:szCs w:val="24"/>
              </w:rPr>
              <w:t xml:space="preserve"> </w:t>
            </w:r>
          </w:p>
        </w:tc>
      </w:tr>
      <w:tr w:rsidR="00654741" w:rsidRPr="002B184E" w:rsidTr="00B94E62">
        <w:trPr>
          <w:trHeight w:val="308"/>
        </w:trPr>
        <w:tc>
          <w:tcPr>
            <w:tcW w:w="170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31 de mayo </w:t>
            </w:r>
          </w:p>
        </w:tc>
        <w:tc>
          <w:tcPr>
            <w:tcW w:w="2226"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color w:val="000000" w:themeColor="text1"/>
                <w:sz w:val="24"/>
                <w:szCs w:val="24"/>
              </w:rPr>
            </w:pPr>
            <w:r w:rsidRPr="002B184E">
              <w:rPr>
                <w:rFonts w:asciiTheme="minorHAnsi" w:eastAsia="Bookman Old Style" w:hAnsiTheme="minorHAnsi" w:cstheme="minorHAnsi"/>
                <w:color w:val="000000" w:themeColor="text1"/>
                <w:sz w:val="24"/>
                <w:szCs w:val="24"/>
              </w:rPr>
              <w:t xml:space="preserve">46 166 </w:t>
            </w:r>
          </w:p>
        </w:tc>
        <w:tc>
          <w:tcPr>
            <w:tcW w:w="2448"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eastAsia="Bookman Old Style" w:hAnsiTheme="minorHAnsi" w:cstheme="minorHAnsi"/>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654741" w:rsidRPr="002B184E" w:rsidRDefault="00654741" w:rsidP="002B184E">
            <w:pPr>
              <w:spacing w:line="240" w:lineRule="auto"/>
              <w:jc w:val="both"/>
              <w:rPr>
                <w:rFonts w:asciiTheme="minorHAnsi" w:hAnsiTheme="minorHAnsi" w:cstheme="minorHAnsi"/>
                <w:sz w:val="24"/>
                <w:szCs w:val="24"/>
              </w:rPr>
            </w:pPr>
            <w:r w:rsidRPr="002B184E">
              <w:rPr>
                <w:rFonts w:asciiTheme="minorHAnsi" w:eastAsia="Bookman Old Style" w:hAnsiTheme="minorHAnsi" w:cstheme="minorHAnsi"/>
                <w:color w:val="58595B"/>
                <w:sz w:val="24"/>
                <w:szCs w:val="24"/>
              </w:rPr>
              <w:t xml:space="preserve"> </w:t>
            </w:r>
          </w:p>
        </w:tc>
      </w:tr>
    </w:tbl>
    <w:p w:rsidR="00654741" w:rsidRPr="002B184E" w:rsidRDefault="00654741" w:rsidP="002B184E">
      <w:pPr>
        <w:spacing w:line="359" w:lineRule="auto"/>
        <w:ind w:left="720"/>
        <w:jc w:val="both"/>
        <w:rPr>
          <w:rFonts w:asciiTheme="minorHAnsi" w:hAnsiTheme="minorHAnsi" w:cstheme="minorHAnsi"/>
          <w:b/>
          <w:sz w:val="24"/>
          <w:szCs w:val="24"/>
        </w:rPr>
      </w:pPr>
    </w:p>
    <w:p w:rsidR="00303476" w:rsidRPr="002B184E" w:rsidRDefault="00303476" w:rsidP="002B184E">
      <w:pPr>
        <w:pStyle w:val="Prrafodelista"/>
        <w:numPr>
          <w:ilvl w:val="0"/>
          <w:numId w:val="4"/>
        </w:numPr>
        <w:spacing w:after="187" w:line="246" w:lineRule="auto"/>
        <w:jc w:val="both"/>
        <w:rPr>
          <w:rFonts w:asciiTheme="minorHAnsi" w:eastAsia="Bookman Old Style" w:hAnsiTheme="minorHAnsi" w:cstheme="minorHAnsi"/>
          <w:b/>
          <w:sz w:val="24"/>
          <w:szCs w:val="24"/>
        </w:rPr>
      </w:pPr>
      <w:r w:rsidRPr="002B184E">
        <w:rPr>
          <w:rFonts w:asciiTheme="minorHAnsi" w:eastAsia="Bookman Old Style" w:hAnsiTheme="minorHAnsi" w:cstheme="minorHAnsi"/>
          <w:b/>
          <w:sz w:val="24"/>
          <w:szCs w:val="24"/>
        </w:rPr>
        <w:t xml:space="preserve">Señala las magnitudes que se relacionan. </w:t>
      </w:r>
    </w:p>
    <w:p w:rsidR="00303476" w:rsidRPr="002B184E" w:rsidRDefault="00303476" w:rsidP="002B184E">
      <w:pPr>
        <w:spacing w:after="187" w:line="246" w:lineRule="auto"/>
        <w:jc w:val="both"/>
        <w:rPr>
          <w:rFonts w:asciiTheme="minorHAnsi" w:eastAsia="Bookman Old Style" w:hAnsiTheme="minorHAnsi" w:cstheme="minorHAnsi"/>
          <w:sz w:val="24"/>
          <w:szCs w:val="24"/>
        </w:rPr>
      </w:pPr>
      <w:r w:rsidRPr="002B184E">
        <w:rPr>
          <w:rFonts w:asciiTheme="minorHAnsi" w:eastAsia="Bookman Old Style" w:hAnsiTheme="minorHAnsi" w:cstheme="minorHAnsi"/>
          <w:sz w:val="24"/>
          <w:szCs w:val="24"/>
        </w:rPr>
        <w:t xml:space="preserve">     </w:t>
      </w:r>
      <w:r w:rsidR="002B184E">
        <w:rPr>
          <w:rFonts w:asciiTheme="minorHAnsi" w:eastAsia="Bookman Old Style" w:hAnsiTheme="minorHAnsi" w:cstheme="minorHAnsi"/>
          <w:sz w:val="24"/>
          <w:szCs w:val="24"/>
        </w:rPr>
        <w:t xml:space="preserve">    </w:t>
      </w:r>
      <w:r w:rsidRPr="002B184E">
        <w:rPr>
          <w:rFonts w:asciiTheme="minorHAnsi" w:eastAsia="Bookman Old Style" w:hAnsiTheme="minorHAnsi" w:cstheme="minorHAnsi"/>
          <w:sz w:val="24"/>
          <w:szCs w:val="24"/>
        </w:rPr>
        <w:t>……………………………………………………………………………………………………………………………………………………</w:t>
      </w:r>
    </w:p>
    <w:p w:rsidR="00303476" w:rsidRPr="002B184E" w:rsidRDefault="00303476" w:rsidP="002B184E">
      <w:pPr>
        <w:numPr>
          <w:ilvl w:val="0"/>
          <w:numId w:val="4"/>
        </w:numPr>
        <w:spacing w:after="187" w:line="246" w:lineRule="auto"/>
        <w:jc w:val="both"/>
        <w:rPr>
          <w:rFonts w:asciiTheme="minorHAnsi" w:hAnsiTheme="minorHAnsi" w:cstheme="minorHAnsi"/>
          <w:b/>
          <w:sz w:val="24"/>
          <w:szCs w:val="24"/>
        </w:rPr>
      </w:pPr>
      <w:r w:rsidRPr="002B184E">
        <w:rPr>
          <w:rFonts w:asciiTheme="minorHAnsi" w:eastAsia="Bookman Old Style" w:hAnsiTheme="minorHAnsi" w:cstheme="minorHAnsi"/>
          <w:b/>
          <w:sz w:val="24"/>
          <w:szCs w:val="24"/>
        </w:rPr>
        <w:t xml:space="preserve">¿Qué relación hay entre las variables? </w:t>
      </w:r>
    </w:p>
    <w:p w:rsidR="00303476" w:rsidRPr="002B184E" w:rsidRDefault="00303476" w:rsidP="002B184E">
      <w:pPr>
        <w:spacing w:after="187" w:line="246" w:lineRule="auto"/>
        <w:ind w:left="360"/>
        <w:jc w:val="both"/>
        <w:rPr>
          <w:rFonts w:asciiTheme="minorHAnsi" w:hAnsiTheme="minorHAnsi" w:cstheme="minorHAnsi"/>
          <w:sz w:val="24"/>
          <w:szCs w:val="24"/>
        </w:rPr>
      </w:pPr>
      <w:r w:rsidRPr="002B184E">
        <w:rPr>
          <w:rFonts w:asciiTheme="minorHAnsi" w:eastAsia="Bookman Old Style" w:hAnsiTheme="minorHAnsi" w:cstheme="minorHAnsi"/>
          <w:sz w:val="24"/>
          <w:szCs w:val="24"/>
        </w:rPr>
        <w:t xml:space="preserve"> </w:t>
      </w:r>
      <w:r w:rsidR="002B184E">
        <w:rPr>
          <w:rFonts w:asciiTheme="minorHAnsi" w:eastAsia="Bookman Old Style" w:hAnsiTheme="minorHAnsi" w:cstheme="minorHAnsi"/>
          <w:sz w:val="24"/>
          <w:szCs w:val="24"/>
        </w:rPr>
        <w:t xml:space="preserve"> </w:t>
      </w:r>
      <w:r w:rsidRPr="002B184E">
        <w:rPr>
          <w:rFonts w:asciiTheme="minorHAnsi" w:eastAsia="Bookman Old Style" w:hAnsiTheme="minorHAnsi" w:cstheme="minorHAnsi"/>
          <w:sz w:val="24"/>
          <w:szCs w:val="24"/>
        </w:rPr>
        <w:t>……………………………………………………………………………………………………………………………………………………</w:t>
      </w:r>
    </w:p>
    <w:p w:rsidR="00303476" w:rsidRPr="002B184E" w:rsidRDefault="00303476" w:rsidP="002B184E">
      <w:pPr>
        <w:numPr>
          <w:ilvl w:val="0"/>
          <w:numId w:val="4"/>
        </w:numPr>
        <w:spacing w:after="187" w:line="246" w:lineRule="auto"/>
        <w:jc w:val="both"/>
        <w:rPr>
          <w:rFonts w:asciiTheme="minorHAnsi" w:hAnsiTheme="minorHAnsi" w:cstheme="minorHAnsi"/>
          <w:b/>
          <w:sz w:val="24"/>
          <w:szCs w:val="24"/>
        </w:rPr>
      </w:pPr>
      <w:r w:rsidRPr="002B184E">
        <w:rPr>
          <w:rFonts w:asciiTheme="minorHAnsi" w:hAnsiTheme="minorHAnsi" w:cstheme="minorHAnsi"/>
          <w:b/>
          <w:noProof/>
          <w:sz w:val="24"/>
          <w:szCs w:val="24"/>
        </w:rPr>
        <mc:AlternateContent>
          <mc:Choice Requires="wps">
            <w:drawing>
              <wp:anchor distT="0" distB="0" distL="114300" distR="114300" simplePos="0" relativeHeight="251668480" behindDoc="0" locked="0" layoutInCell="1" allowOverlap="1" wp14:anchorId="756C8123" wp14:editId="5EA3085C">
                <wp:simplePos x="0" y="0"/>
                <wp:positionH relativeFrom="margin">
                  <wp:posOffset>523875</wp:posOffset>
                </wp:positionH>
                <wp:positionV relativeFrom="paragraph">
                  <wp:posOffset>264795</wp:posOffset>
                </wp:positionV>
                <wp:extent cx="5600700" cy="5905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5600700" cy="590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DBF79" id="Rectángulo 5" o:spid="_x0000_s1026" style="position:absolute;margin-left:41.25pt;margin-top:20.85pt;width:441pt;height: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" fillcolor="white [3201]" strokecolor="#70ad47 [3209]" strokeweight="1pt">
                <w10:wrap anchorx="margin"/>
              </v:rect>
            </w:pict>
          </mc:Fallback>
        </mc:AlternateContent>
      </w:r>
      <w:r w:rsidRPr="002B184E">
        <w:rPr>
          <w:rFonts w:asciiTheme="minorHAnsi" w:hAnsiTheme="minorHAnsi" w:cstheme="minorHAnsi"/>
          <w:sz w:val="24"/>
          <w:szCs w:val="24"/>
        </w:rPr>
        <w:t xml:space="preserve"> </w:t>
      </w:r>
      <w:r w:rsidRPr="002B184E">
        <w:rPr>
          <w:rFonts w:asciiTheme="minorHAnsi" w:hAnsiTheme="minorHAnsi" w:cstheme="minorHAnsi"/>
          <w:b/>
          <w:noProof/>
          <w:sz w:val="24"/>
          <w:szCs w:val="24"/>
        </w:rPr>
        <w:t>¿Cuánto es la inversión realizada por el Gobie</w:t>
      </w:r>
      <w:r w:rsidR="00B94E62">
        <w:rPr>
          <w:rFonts w:asciiTheme="minorHAnsi" w:hAnsiTheme="minorHAnsi" w:cstheme="minorHAnsi"/>
          <w:b/>
          <w:noProof/>
          <w:sz w:val="24"/>
          <w:szCs w:val="24"/>
        </w:rPr>
        <w:t>rno en los dos últimos días de M</w:t>
      </w:r>
      <w:r w:rsidRPr="002B184E">
        <w:rPr>
          <w:rFonts w:asciiTheme="minorHAnsi" w:hAnsiTheme="minorHAnsi" w:cstheme="minorHAnsi"/>
          <w:b/>
          <w:noProof/>
          <w:sz w:val="24"/>
          <w:szCs w:val="24"/>
        </w:rPr>
        <w:t xml:space="preserve">ayo? </w:t>
      </w:r>
      <w:r w:rsidRPr="002B184E">
        <w:rPr>
          <w:rFonts w:asciiTheme="minorHAnsi" w:eastAsia="Bookman Old Style" w:hAnsiTheme="minorHAnsi" w:cstheme="minorHAnsi"/>
          <w:b/>
          <w:sz w:val="24"/>
          <w:szCs w:val="24"/>
        </w:rPr>
        <w:t xml:space="preserve"> </w:t>
      </w:r>
    </w:p>
    <w:p w:rsidR="00303476" w:rsidRPr="002B184E" w:rsidRDefault="00303476" w:rsidP="002B184E">
      <w:pPr>
        <w:spacing w:after="187" w:line="246" w:lineRule="auto"/>
        <w:ind w:left="720"/>
        <w:jc w:val="both"/>
        <w:rPr>
          <w:rFonts w:asciiTheme="minorHAnsi" w:hAnsiTheme="minorHAnsi" w:cstheme="minorHAnsi"/>
          <w:sz w:val="24"/>
          <w:szCs w:val="24"/>
        </w:rPr>
      </w:pPr>
    </w:p>
    <w:sectPr w:rsidR="00303476" w:rsidRPr="002B184E">
      <w:pgSz w:w="11906" w:h="16838"/>
      <w:pgMar w:top="764" w:right="983" w:bottom="8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10A3"/>
    <w:multiLevelType w:val="hybridMultilevel"/>
    <w:tmpl w:val="1B3E868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09520BC"/>
    <w:multiLevelType w:val="hybridMultilevel"/>
    <w:tmpl w:val="E52EB412"/>
    <w:lvl w:ilvl="0" w:tplc="8E12E6E4">
      <w:start w:val="1"/>
      <w:numFmt w:val="lowerLetter"/>
      <w:lvlText w:val="%1)"/>
      <w:lvlJc w:val="left"/>
      <w:pPr>
        <w:ind w:left="70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1" w:tplc="665C7698">
      <w:start w:val="1"/>
      <w:numFmt w:val="lowerLetter"/>
      <w:lvlText w:val="%2"/>
      <w:lvlJc w:val="left"/>
      <w:pPr>
        <w:ind w:left="142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2" w:tplc="3814A960">
      <w:start w:val="1"/>
      <w:numFmt w:val="lowerRoman"/>
      <w:lvlText w:val="%3"/>
      <w:lvlJc w:val="left"/>
      <w:pPr>
        <w:ind w:left="214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3" w:tplc="79E6D322">
      <w:start w:val="1"/>
      <w:numFmt w:val="decimal"/>
      <w:lvlText w:val="%4"/>
      <w:lvlJc w:val="left"/>
      <w:pPr>
        <w:ind w:left="286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4" w:tplc="3B3CC8A6">
      <w:start w:val="1"/>
      <w:numFmt w:val="lowerLetter"/>
      <w:lvlText w:val="%5"/>
      <w:lvlJc w:val="left"/>
      <w:pPr>
        <w:ind w:left="358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5" w:tplc="0ED69AC4">
      <w:start w:val="1"/>
      <w:numFmt w:val="lowerRoman"/>
      <w:lvlText w:val="%6"/>
      <w:lvlJc w:val="left"/>
      <w:pPr>
        <w:ind w:left="430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6" w:tplc="C0805F44">
      <w:start w:val="1"/>
      <w:numFmt w:val="decimal"/>
      <w:lvlText w:val="%7"/>
      <w:lvlJc w:val="left"/>
      <w:pPr>
        <w:ind w:left="502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7" w:tplc="1C2AD244">
      <w:start w:val="1"/>
      <w:numFmt w:val="lowerLetter"/>
      <w:lvlText w:val="%8"/>
      <w:lvlJc w:val="left"/>
      <w:pPr>
        <w:ind w:left="574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lvl w:ilvl="8" w:tplc="08667D70">
      <w:start w:val="1"/>
      <w:numFmt w:val="lowerRoman"/>
      <w:lvlText w:val="%9"/>
      <w:lvlJc w:val="left"/>
      <w:pPr>
        <w:ind w:left="6465"/>
      </w:pPr>
      <w:rPr>
        <w:rFonts w:ascii="Bookman Old Style" w:eastAsia="Bookman Old Style" w:hAnsi="Bookman Old Style" w:cs="Bookman Old Style"/>
        <w:b w:val="0"/>
        <w:i w:val="0"/>
        <w:strike w:val="0"/>
        <w:dstrike w:val="0"/>
        <w:color w:val="000000"/>
        <w:sz w:val="24"/>
        <w:u w:val="none" w:color="000000"/>
        <w:bdr w:val="none" w:sz="0" w:space="0" w:color="auto"/>
        <w:shd w:val="clear" w:color="auto" w:fill="auto"/>
        <w:vertAlign w:val="baseline"/>
      </w:rPr>
    </w:lvl>
  </w:abstractNum>
  <w:abstractNum w:abstractNumId="2">
    <w:nsid w:val="2F840D12"/>
    <w:multiLevelType w:val="hybridMultilevel"/>
    <w:tmpl w:val="1B3E868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332424"/>
    <w:multiLevelType w:val="hybridMultilevel"/>
    <w:tmpl w:val="1B3E868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FD"/>
    <w:rsid w:val="00017BFD"/>
    <w:rsid w:val="00157C02"/>
    <w:rsid w:val="002014FD"/>
    <w:rsid w:val="002B184E"/>
    <w:rsid w:val="00303476"/>
    <w:rsid w:val="004E6255"/>
    <w:rsid w:val="00654741"/>
    <w:rsid w:val="00790F77"/>
    <w:rsid w:val="00B94E62"/>
    <w:rsid w:val="00BC68C0"/>
    <w:rsid w:val="00C54A45"/>
    <w:rsid w:val="00C60434"/>
    <w:rsid w:val="00CA7065"/>
    <w:rsid w:val="00F463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53D85-799C-4CAF-904A-D6FCCF28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4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44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Osmer Carranza Ramirez</dc:creator>
  <cp:keywords/>
  <cp:lastModifiedBy>Full name</cp:lastModifiedBy>
  <cp:revision>10</cp:revision>
  <dcterms:created xsi:type="dcterms:W3CDTF">2020-07-07T14:04:00Z</dcterms:created>
  <dcterms:modified xsi:type="dcterms:W3CDTF">2020-07-07T16:57:00Z</dcterms:modified>
</cp:coreProperties>
</file>